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02A" w:rsidRDefault="002F4BCB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法律事务培养方案</w:t>
      </w:r>
    </w:p>
    <w:p w:rsidR="0053402A" w:rsidRDefault="0053402A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53402A" w:rsidRDefault="002F4BC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专业层次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高起专</w:t>
      </w:r>
    </w:p>
    <w:p w:rsidR="0053402A" w:rsidRDefault="002F4BC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1" w:name="_Toc28471_WPSOffice_Level3"/>
      <w:r>
        <w:rPr>
          <w:rFonts w:ascii="仿宋" w:eastAsia="仿宋" w:hAnsi="仿宋" w:hint="eastAsia"/>
          <w:b/>
          <w:bCs/>
          <w:sz w:val="28"/>
          <w:szCs w:val="28"/>
        </w:rPr>
        <w:t>入学要求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凡年满</w:t>
      </w:r>
      <w:r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 w:hint="eastAsia"/>
          <w:sz w:val="24"/>
          <w:szCs w:val="24"/>
        </w:rPr>
        <w:t>周岁并须已具有教育行政部门认可的高中或中专（含普通高中、职业高中、中等专业学校、中等职业技术学校、高级技校）及以上毕业证书。</w:t>
      </w:r>
    </w:p>
    <w:p w:rsidR="0053402A" w:rsidRDefault="002F4BC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培养目标</w:t>
      </w:r>
      <w:bookmarkEnd w:id="1"/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培养德、智、体、美全面发展，掌握法律基本理论和应用技能，有较强的逻辑推理能力、独立思考能力和分析解决问题能力，能够掌握公检法机关、行政执法部门、法律工作者和公司法律顾问等相应岗位的工作技能，能够运用所学理论从事法院、检察院书记员、人民警察、行政执法队员等职位或者从事社区法律服务工作、为公司提供法律顾问的高级应用型、辅助性法律人才。</w:t>
      </w:r>
    </w:p>
    <w:p w:rsidR="0053402A" w:rsidRDefault="002F4BC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培养规格</w:t>
      </w:r>
    </w:p>
    <w:p w:rsidR="0053402A" w:rsidRDefault="002F4BCB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53402A" w:rsidRDefault="002F4BC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学习形式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网络教育</w:t>
      </w:r>
    </w:p>
    <w:p w:rsidR="0053402A" w:rsidRDefault="002F4BC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总学时学分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04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19</w:t>
      </w:r>
      <w:r>
        <w:rPr>
          <w:rFonts w:ascii="仿宋" w:eastAsia="仿宋" w:hAnsi="仿宋" w:hint="eastAsia"/>
          <w:sz w:val="24"/>
          <w:szCs w:val="24"/>
        </w:rPr>
        <w:t>学分；专业教育平台</w:t>
      </w:r>
      <w:r>
        <w:rPr>
          <w:rFonts w:ascii="仿宋" w:eastAsia="仿宋" w:hAnsi="仿宋" w:hint="eastAsia"/>
          <w:sz w:val="24"/>
          <w:szCs w:val="24"/>
        </w:rPr>
        <w:t>课程</w:t>
      </w:r>
      <w:r>
        <w:rPr>
          <w:rFonts w:ascii="仿宋" w:eastAsia="仿宋" w:hAnsi="仿宋" w:hint="eastAsia"/>
          <w:sz w:val="24"/>
          <w:szCs w:val="24"/>
        </w:rPr>
        <w:t>800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0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44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9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53402A" w:rsidRDefault="002F4BC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毕业要求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</w:t>
      </w:r>
    </w:p>
    <w:p w:rsidR="0053402A" w:rsidRDefault="002F4BC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人才培养知识、能力和素质要求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本专业毕业生需具备以下知识、能力、素质：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）具备大学生应有的文化基础知识。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）掌握法学基础理论与基本知识。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）具有较强的逻辑分析能力和语言文字表达能力，具有较强的自主学习能力。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）具有独立的收集资料、处理资料、分析和解决问题的基本能力。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）具有处理一般诉讼纠纷的能力，具有订立合同、审查合同以及解决合同纠纷的能力，具有运用法律为顾问单位决策提供咨询的能力。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（</w:t>
      </w:r>
      <w:r>
        <w:rPr>
          <w:rFonts w:ascii="仿宋" w:eastAsia="仿宋" w:hAnsi="仿宋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）具有基本的科学文化素养，掌握必须的文化基础知识，具有良好的职业道德与行为规范。</w:t>
      </w:r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）具备必要的法学基础理论和专业知识，掌握法律服务的基本技能，能在国家公检法部门、企业法律事务机构、社会法律服务机构从事法律服务工作。</w:t>
      </w:r>
    </w:p>
    <w:p w:rsidR="0053402A" w:rsidRDefault="002F4BC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2" w:name="_Toc3490_WPSOffice_Level3"/>
      <w:bookmarkEnd w:id="0"/>
      <w:r>
        <w:rPr>
          <w:rFonts w:ascii="仿宋" w:eastAsia="仿宋" w:hAnsi="仿宋" w:hint="eastAsia"/>
          <w:b/>
          <w:bCs/>
          <w:sz w:val="28"/>
          <w:szCs w:val="28"/>
        </w:rPr>
        <w:t>专业核心课程</w:t>
      </w:r>
      <w:bookmarkEnd w:id="2"/>
    </w:p>
    <w:p w:rsidR="0053402A" w:rsidRDefault="002F4BC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思想道德修养与法律基础、毛泽东思想和中国特色社会主义理论体系概论、</w:t>
      </w:r>
      <w:r>
        <w:rPr>
          <w:rFonts w:ascii="仿宋" w:eastAsia="仿宋" w:hAnsi="仿宋" w:hint="eastAsia"/>
          <w:sz w:val="24"/>
          <w:szCs w:val="24"/>
        </w:rPr>
        <w:t>法学导论</w:t>
      </w:r>
      <w:r>
        <w:rPr>
          <w:rFonts w:ascii="仿宋" w:eastAsia="仿宋" w:hAnsi="仿宋" w:hint="eastAsia"/>
          <w:sz w:val="24"/>
          <w:szCs w:val="24"/>
        </w:rPr>
        <w:t>、宪法</w:t>
      </w:r>
      <w:r>
        <w:rPr>
          <w:rFonts w:ascii="仿宋" w:eastAsia="仿宋" w:hAnsi="仿宋" w:hint="eastAsia"/>
          <w:sz w:val="24"/>
          <w:szCs w:val="24"/>
        </w:rPr>
        <w:t>学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刑法原理与实务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民法原理与实务</w:t>
      </w:r>
      <w:r>
        <w:rPr>
          <w:rFonts w:ascii="仿宋" w:eastAsia="仿宋" w:hAnsi="仿宋" w:hint="eastAsia"/>
          <w:sz w:val="24"/>
          <w:szCs w:val="24"/>
        </w:rPr>
        <w:t>、刑事诉讼法学、民事诉讼法学、</w:t>
      </w:r>
      <w:r>
        <w:rPr>
          <w:rFonts w:ascii="仿宋" w:eastAsia="仿宋" w:hAnsi="仿宋" w:hint="eastAsia"/>
          <w:sz w:val="24"/>
          <w:szCs w:val="24"/>
        </w:rPr>
        <w:t>行政法原理</w:t>
      </w:r>
      <w:r>
        <w:rPr>
          <w:rFonts w:ascii="仿宋" w:eastAsia="仿宋" w:hAnsi="仿宋" w:hint="eastAsia"/>
          <w:sz w:val="24"/>
          <w:szCs w:val="24"/>
        </w:rPr>
        <w:t>与实务</w:t>
      </w:r>
      <w:r>
        <w:rPr>
          <w:rFonts w:ascii="仿宋" w:eastAsia="仿宋" w:hAnsi="仿宋" w:hint="eastAsia"/>
          <w:sz w:val="24"/>
          <w:szCs w:val="24"/>
        </w:rPr>
        <w:t>、经济法、</w:t>
      </w:r>
      <w:r>
        <w:rPr>
          <w:rFonts w:ascii="仿宋" w:eastAsia="仿宋" w:hAnsi="仿宋" w:hint="eastAsia"/>
          <w:sz w:val="24"/>
          <w:szCs w:val="24"/>
        </w:rPr>
        <w:t>知识产权法原理与实务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53402A" w:rsidRDefault="002F4BC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3" w:name="_Toc8000_WPSOffice_Level3"/>
      <w:r>
        <w:rPr>
          <w:rFonts w:ascii="仿宋" w:eastAsia="仿宋" w:hAnsi="仿宋" w:hint="eastAsia"/>
          <w:b/>
          <w:bCs/>
          <w:sz w:val="28"/>
          <w:szCs w:val="28"/>
        </w:rPr>
        <w:t>教学计划进程表</w:t>
      </w:r>
      <w:bookmarkEnd w:id="3"/>
    </w:p>
    <w:tbl>
      <w:tblPr>
        <w:tblW w:w="8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496"/>
        <w:gridCol w:w="3792"/>
        <w:gridCol w:w="741"/>
        <w:gridCol w:w="786"/>
        <w:gridCol w:w="589"/>
        <w:gridCol w:w="653"/>
        <w:gridCol w:w="574"/>
        <w:gridCol w:w="669"/>
      </w:tblGrid>
      <w:tr w:rsidR="0053402A" w:rsidTr="002F4BCB">
        <w:trPr>
          <w:trHeight w:val="636"/>
        </w:trPr>
        <w:tc>
          <w:tcPr>
            <w:tcW w:w="88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法律事务</w:t>
            </w:r>
          </w:p>
        </w:tc>
      </w:tr>
      <w:tr w:rsidR="0053402A" w:rsidTr="002F4BCB">
        <w:trPr>
          <w:trHeight w:val="672"/>
        </w:trPr>
        <w:tc>
          <w:tcPr>
            <w:tcW w:w="88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学制：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层次：高起专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形式：网络教育</w:t>
            </w:r>
          </w:p>
        </w:tc>
      </w:tr>
      <w:tr w:rsidR="0053402A" w:rsidTr="002F4BCB">
        <w:trPr>
          <w:trHeight w:val="376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课程类别</w:t>
            </w: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3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74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</w:t>
            </w:r>
          </w:p>
        </w:tc>
        <w:tc>
          <w:tcPr>
            <w:tcW w:w="202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学时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开课学期</w:t>
            </w:r>
          </w:p>
        </w:tc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考核方式</w:t>
            </w:r>
          </w:p>
        </w:tc>
      </w:tr>
      <w:tr w:rsidR="0053402A" w:rsidTr="002F4BCB">
        <w:trPr>
          <w:trHeight w:val="6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79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4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 w:rsidP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</w:t>
            </w:r>
            <w:bookmarkStart w:id="4" w:name="_GoBack"/>
            <w:bookmarkEnd w:id="4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学时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理论学时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实践学时</w:t>
            </w:r>
          </w:p>
        </w:tc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3402A" w:rsidTr="002F4BCB">
        <w:trPr>
          <w:trHeight w:val="376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通识教育平台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思想道德修养与法律基础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3402A" w:rsidTr="002F4BCB">
        <w:trPr>
          <w:trHeight w:val="6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毛泽东思想和中国特色社会主义理论体系概论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A2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应用文写作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3402A" w:rsidTr="002F4BCB">
        <w:trPr>
          <w:trHeight w:val="6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计算机文化基础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304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3402A" w:rsidTr="002F4BCB">
        <w:trPr>
          <w:trHeight w:val="329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专业教育平台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法学导论★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宪法学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刑法原理与实务★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民法原理与实务★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刑事诉讼法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民事诉讼法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经济法★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行政法原理与实务★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知识产权法原理与实务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婚姻家庭法原理与实务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6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法律文书写作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6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法律口才训练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6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劳动法与社会保障法原理与实务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6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律师与公证制度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小计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720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53402A" w:rsidTr="002F4BCB">
        <w:trPr>
          <w:trHeight w:val="391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个性化培养平台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3402A" w:rsidTr="002F4BCB">
        <w:trPr>
          <w:trHeight w:val="329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53402A" w:rsidTr="002F4BCB">
        <w:trPr>
          <w:trHeight w:val="4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小计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53402A" w:rsidTr="002F4BCB">
        <w:trPr>
          <w:trHeight w:val="436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集中实践平台</w:t>
            </w: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思想政治理论课实践教学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3402A" w:rsidTr="002F4BCB">
        <w:trPr>
          <w:trHeight w:val="450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法律事务专业毕业论文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128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53402A" w:rsidTr="002F4BCB">
        <w:trPr>
          <w:trHeight w:val="436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144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144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3402A" w:rsidTr="002F4BCB">
        <w:trPr>
          <w:trHeight w:val="329"/>
        </w:trPr>
        <w:tc>
          <w:tcPr>
            <w:tcW w:w="4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1280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1032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248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53402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53402A" w:rsidTr="002F4BCB">
        <w:trPr>
          <w:trHeight w:val="445"/>
        </w:trPr>
        <w:tc>
          <w:tcPr>
            <w:tcW w:w="885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53402A" w:rsidRDefault="002F4BC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带有★号的课程为主干课程。</w:t>
            </w:r>
          </w:p>
        </w:tc>
      </w:tr>
    </w:tbl>
    <w:p w:rsidR="0053402A" w:rsidRDefault="0053402A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3402A" w:rsidRDefault="0053402A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3402A" w:rsidRDefault="0053402A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3402A" w:rsidRDefault="0053402A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3402A" w:rsidRDefault="0053402A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3402A" w:rsidRDefault="0053402A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53402A" w:rsidRDefault="0053402A">
      <w:pPr>
        <w:rPr>
          <w:sz w:val="24"/>
          <w:szCs w:val="24"/>
        </w:rPr>
      </w:pPr>
    </w:p>
    <w:p w:rsidR="0053402A" w:rsidRDefault="0053402A">
      <w:pPr>
        <w:rPr>
          <w:sz w:val="24"/>
          <w:szCs w:val="24"/>
        </w:rPr>
      </w:pPr>
    </w:p>
    <w:p w:rsidR="0053402A" w:rsidRDefault="0053402A"/>
    <w:p w:rsidR="0053402A" w:rsidRDefault="0053402A"/>
    <w:p w:rsidR="0053402A" w:rsidRDefault="0053402A"/>
    <w:sectPr w:rsidR="0053402A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cs="Times New Roman" w:hint="eastAsia"/>
      </w:rPr>
    </w:lvl>
  </w:abstractNum>
  <w:abstractNum w:abstractNumId="1" w15:restartNumberingAfterBreak="0">
    <w:nsid w:val="68972231"/>
    <w:multiLevelType w:val="singleLevel"/>
    <w:tmpl w:val="68972231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embedSystemFonts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1E0611C"/>
    <w:rsid w:val="000404DC"/>
    <w:rsid w:val="00060AE1"/>
    <w:rsid w:val="00067D73"/>
    <w:rsid w:val="000851A0"/>
    <w:rsid w:val="00143B9F"/>
    <w:rsid w:val="001D3A79"/>
    <w:rsid w:val="001F076B"/>
    <w:rsid w:val="002F4BCB"/>
    <w:rsid w:val="00331322"/>
    <w:rsid w:val="004E754E"/>
    <w:rsid w:val="0053402A"/>
    <w:rsid w:val="008553A3"/>
    <w:rsid w:val="00A54833"/>
    <w:rsid w:val="00A73352"/>
    <w:rsid w:val="00C340CC"/>
    <w:rsid w:val="00C7506F"/>
    <w:rsid w:val="00F1166A"/>
    <w:rsid w:val="05B4776A"/>
    <w:rsid w:val="0CDC15F8"/>
    <w:rsid w:val="11E0611C"/>
    <w:rsid w:val="14AE7749"/>
    <w:rsid w:val="16F77518"/>
    <w:rsid w:val="17F813D9"/>
    <w:rsid w:val="1AAD3A13"/>
    <w:rsid w:val="1F11740E"/>
    <w:rsid w:val="2037243C"/>
    <w:rsid w:val="266C38AA"/>
    <w:rsid w:val="297938EC"/>
    <w:rsid w:val="2A623C87"/>
    <w:rsid w:val="384077AD"/>
    <w:rsid w:val="38E34A82"/>
    <w:rsid w:val="391460DB"/>
    <w:rsid w:val="3A2D707E"/>
    <w:rsid w:val="40F86F5A"/>
    <w:rsid w:val="44FE49B3"/>
    <w:rsid w:val="5165147A"/>
    <w:rsid w:val="635E4AF8"/>
    <w:rsid w:val="728227B2"/>
    <w:rsid w:val="75E5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8938E28-D66C-4E73-A88A-BE9C800F4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282</Words>
  <Characters>1610</Characters>
  <Application>Microsoft Office Word</Application>
  <DocSecurity>0</DocSecurity>
  <Lines>13</Lines>
  <Paragraphs>3</Paragraphs>
  <ScaleCrop>false</ScaleCrop>
  <Company>china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杨翠兰</dc:creator>
  <cp:lastModifiedBy>周红燕</cp:lastModifiedBy>
  <cp:revision>7</cp:revision>
  <dcterms:created xsi:type="dcterms:W3CDTF">2019-09-18T08:09:00Z</dcterms:created>
  <dcterms:modified xsi:type="dcterms:W3CDTF">2021-03-04T06:49:00Z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