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C18" w:rsidRDefault="003A53CE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机械设计制造及其自动化培养方案</w:t>
      </w:r>
    </w:p>
    <w:p w:rsidR="00D30C18" w:rsidRDefault="00D30C18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D30C18" w:rsidRDefault="003A53CE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</w:t>
      </w:r>
      <w:r>
        <w:rPr>
          <w:rFonts w:ascii="仿宋" w:eastAsia="仿宋" w:hAnsi="仿宋" w:hint="eastAsia"/>
          <w:sz w:val="24"/>
          <w:szCs w:val="24"/>
        </w:rPr>
        <w:t>专升本</w:t>
      </w:r>
    </w:p>
    <w:p w:rsidR="00D30C18" w:rsidRDefault="003A53CE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D30C18" w:rsidRDefault="003A53CE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培养目标</w:t>
      </w:r>
      <w:bookmarkEnd w:id="1"/>
    </w:p>
    <w:p w:rsidR="00D30C18" w:rsidRDefault="003A53CE">
      <w:pPr>
        <w:widowControl/>
        <w:spacing w:line="430" w:lineRule="exact"/>
        <w:ind w:firstLineChars="250" w:firstLine="60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立足西部，辐射全国，培养具备机械工程基础理论、专业知识及基本技能，针对复杂机械工程问题提出合理的解决方案并组织实施，能在机械设计制造、机电控制、汽车工程、建材装备等相关领域，从事机电产品技术开发、机电设备维护、产品工艺设计及企业运营管理等方面的工作能力，德智体美劳全面发展、有创新潜能的复合型人才。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培养规格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D30C18" w:rsidRDefault="003A53CE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网络教育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D30C18" w:rsidRDefault="003A53CE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00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560</w:t>
      </w:r>
      <w:r>
        <w:rPr>
          <w:rFonts w:ascii="仿宋" w:eastAsia="仿宋" w:hAnsi="仿宋" w:hint="eastAsia"/>
          <w:sz w:val="24"/>
          <w:szCs w:val="24"/>
        </w:rPr>
        <w:t>学时</w:t>
      </w:r>
      <w:r>
        <w:rPr>
          <w:rFonts w:ascii="仿宋" w:eastAsia="仿宋" w:hAnsi="仿宋" w:hint="eastAsia"/>
          <w:sz w:val="24"/>
          <w:szCs w:val="24"/>
        </w:rPr>
        <w:t>，计</w:t>
      </w:r>
      <w:r>
        <w:rPr>
          <w:rFonts w:ascii="仿宋" w:eastAsia="仿宋" w:hAnsi="仿宋" w:hint="eastAsia"/>
          <w:sz w:val="24"/>
          <w:szCs w:val="24"/>
        </w:rPr>
        <w:t>35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88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、毕业及学位要求</w:t>
      </w:r>
    </w:p>
    <w:p w:rsidR="00D30C18" w:rsidRDefault="003A53CE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学生完成培养方案规定的课程和学分要求，考核合格，准予毕业。符合学位授予条件的，经申请授予工学学士学位。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D30C18" w:rsidRDefault="003A53CE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本专业毕业的学生</w:t>
      </w:r>
      <w:r>
        <w:rPr>
          <w:rFonts w:ascii="仿宋" w:eastAsia="仿宋" w:hAnsi="仿宋" w:hint="eastAsia"/>
          <w:sz w:val="24"/>
          <w:szCs w:val="24"/>
        </w:rPr>
        <w:t>,</w:t>
      </w:r>
      <w:r>
        <w:rPr>
          <w:rFonts w:ascii="仿宋" w:eastAsia="仿宋" w:hAnsi="仿宋" w:hint="eastAsia"/>
          <w:sz w:val="24"/>
          <w:szCs w:val="24"/>
        </w:rPr>
        <w:t>应该达到以下知识、能力与素质的基本要求。</w:t>
      </w:r>
    </w:p>
    <w:p w:rsidR="00D30C18" w:rsidRDefault="003A53CE">
      <w:pPr>
        <w:widowControl/>
        <w:spacing w:line="430" w:lineRule="exact"/>
        <w:ind w:left="17" w:hangingChars="7" w:hanging="17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(1)</w:t>
      </w:r>
      <w:r>
        <w:rPr>
          <w:rFonts w:ascii="仿宋" w:eastAsia="仿宋" w:hAnsi="仿宋" w:hint="eastAsia"/>
          <w:sz w:val="24"/>
          <w:szCs w:val="24"/>
        </w:rPr>
        <w:t>知识要求：具有从事机械工程工作所需的相关数学、自然科学、工程基础和专业知识以及一定的经济管理知识。</w:t>
      </w:r>
    </w:p>
    <w:p w:rsidR="00D30C18" w:rsidRDefault="003A53CE">
      <w:pPr>
        <w:widowControl/>
        <w:spacing w:line="430" w:lineRule="exact"/>
        <w:ind w:firstLineChars="139" w:firstLine="334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(2)</w:t>
      </w:r>
      <w:r>
        <w:rPr>
          <w:rFonts w:ascii="仿宋" w:eastAsia="仿宋" w:hAnsi="仿宋" w:hint="eastAsia"/>
          <w:sz w:val="24"/>
          <w:szCs w:val="24"/>
        </w:rPr>
        <w:t>能力要求：具有综合运用所学科学理论和技术手段分析工程问题的基本能力；能够设计针对复杂机械工程问题的解决方案，设计满足特定的机械系统、零部件或工艺流程，能够使用现代工具解决复杂机械工程问题；理解并掌握工程管理原理与经济决策方</w:t>
      </w:r>
      <w:r>
        <w:rPr>
          <w:rFonts w:ascii="仿宋" w:eastAsia="仿宋" w:hAnsi="仿宋" w:hint="eastAsia"/>
          <w:sz w:val="24"/>
          <w:szCs w:val="24"/>
        </w:rPr>
        <w:lastRenderedPageBreak/>
        <w:t>法；具有英语表达、科技写作和计算机应用能力；具有自主学习和终身学习的意识，有不断学习和适应发展的能力。</w:t>
      </w:r>
    </w:p>
    <w:p w:rsidR="00D30C18" w:rsidRDefault="003A53CE">
      <w:pPr>
        <w:widowControl/>
        <w:spacing w:line="430" w:lineRule="exact"/>
        <w:ind w:firstLineChars="139" w:firstLine="334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(3)</w:t>
      </w:r>
      <w:r>
        <w:rPr>
          <w:rFonts w:ascii="仿宋" w:eastAsia="仿宋" w:hAnsi="仿宋" w:hint="eastAsia"/>
          <w:sz w:val="24"/>
          <w:szCs w:val="24"/>
        </w:rPr>
        <w:t>素质要求：具有良好的思想道德素质和职业道德素质，能够在工程实践中理解并遵守工程职业道德和规范，履行责任；能够理解和评价针对复杂工程问题的专业工程实践对环境、社会可持续发展的影</w:t>
      </w:r>
      <w:r>
        <w:rPr>
          <w:rFonts w:ascii="仿宋" w:eastAsia="仿宋" w:hAnsi="仿宋" w:hint="eastAsia"/>
          <w:sz w:val="24"/>
          <w:szCs w:val="24"/>
        </w:rPr>
        <w:t>响；具有团队协作意识，能够在团队中与人合作共事；具有良好的人文修养、身心素质和专业素质，能够适应社会竞争与合作。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D30C18" w:rsidRDefault="003A53CE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中国近现代史纲要、马克思主义基本原理概论、</w:t>
      </w:r>
      <w:r w:rsidR="00BA21FC" w:rsidRPr="00BA21FC">
        <w:rPr>
          <w:rFonts w:ascii="仿宋" w:eastAsia="仿宋" w:hAnsi="仿宋" w:hint="eastAsia"/>
          <w:sz w:val="24"/>
          <w:szCs w:val="24"/>
        </w:rPr>
        <w:t>机电控制技术基础</w:t>
      </w:r>
      <w:r>
        <w:rPr>
          <w:rFonts w:ascii="仿宋" w:eastAsia="仿宋" w:hAnsi="仿宋" w:hint="eastAsia"/>
          <w:sz w:val="24"/>
          <w:szCs w:val="24"/>
        </w:rPr>
        <w:t>、数控机床加工工艺与编程、</w:t>
      </w:r>
      <w:r>
        <w:rPr>
          <w:rFonts w:ascii="仿宋" w:eastAsia="仿宋" w:hAnsi="仿宋" w:hint="eastAsia"/>
          <w:sz w:val="24"/>
          <w:szCs w:val="24"/>
        </w:rPr>
        <w:t>液压与气压传动、现代</w:t>
      </w:r>
      <w:r>
        <w:rPr>
          <w:rFonts w:ascii="仿宋" w:eastAsia="仿宋" w:hAnsi="仿宋"/>
          <w:sz w:val="24"/>
          <w:szCs w:val="24"/>
        </w:rPr>
        <w:t>设计</w:t>
      </w:r>
      <w:r>
        <w:rPr>
          <w:rFonts w:ascii="仿宋" w:eastAsia="仿宋" w:hAnsi="仿宋" w:hint="eastAsia"/>
          <w:sz w:val="24"/>
          <w:szCs w:val="24"/>
        </w:rPr>
        <w:t>方法</w:t>
      </w:r>
      <w:r w:rsidR="00BA21FC">
        <w:rPr>
          <w:rFonts w:ascii="仿宋" w:eastAsia="仿宋" w:hAnsi="仿宋" w:hint="eastAsia"/>
          <w:sz w:val="24"/>
          <w:szCs w:val="24"/>
        </w:rPr>
        <w:t>、机械设计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六、学位课程</w:t>
      </w:r>
      <w:bookmarkStart w:id="3" w:name="_GoBack"/>
      <w:bookmarkEnd w:id="3"/>
    </w:p>
    <w:p w:rsidR="00D30C18" w:rsidRDefault="003A53CE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数控机床加工</w:t>
      </w:r>
      <w:r>
        <w:rPr>
          <w:rFonts w:ascii="仿宋" w:eastAsia="仿宋" w:hAnsi="仿宋"/>
          <w:sz w:val="24"/>
          <w:szCs w:val="24"/>
        </w:rPr>
        <w:t>工艺</w:t>
      </w:r>
      <w:r>
        <w:rPr>
          <w:rFonts w:ascii="仿宋" w:eastAsia="仿宋" w:hAnsi="仿宋" w:hint="eastAsia"/>
          <w:sz w:val="24"/>
          <w:szCs w:val="24"/>
        </w:rPr>
        <w:t>与编程、</w:t>
      </w:r>
      <w:r>
        <w:rPr>
          <w:rFonts w:ascii="仿宋" w:eastAsia="仿宋" w:hAnsi="仿宋" w:hint="eastAsia"/>
          <w:sz w:val="24"/>
          <w:szCs w:val="24"/>
        </w:rPr>
        <w:t>液压与气压传动</w:t>
      </w:r>
      <w:r w:rsidR="00BA21FC">
        <w:rPr>
          <w:rFonts w:ascii="仿宋" w:eastAsia="仿宋" w:hAnsi="仿宋" w:hint="eastAsia"/>
          <w:sz w:val="24"/>
          <w:szCs w:val="24"/>
        </w:rPr>
        <w:t>、机械设计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D30C18" w:rsidRDefault="003A53CE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4" w:name="_Toc22397_WPSOffice_Level3"/>
      <w:r>
        <w:rPr>
          <w:rFonts w:ascii="仿宋" w:eastAsia="仿宋" w:hAnsi="仿宋" w:hint="eastAsia"/>
          <w:sz w:val="24"/>
          <w:szCs w:val="24"/>
        </w:rPr>
        <w:t>七、</w:t>
      </w:r>
      <w:bookmarkStart w:id="5" w:name="_Toc8000_WPSOffice_Level3"/>
      <w:bookmarkEnd w:id="4"/>
      <w:r>
        <w:rPr>
          <w:rFonts w:ascii="仿宋" w:eastAsia="仿宋" w:hAnsi="仿宋" w:hint="eastAsia"/>
          <w:sz w:val="24"/>
          <w:szCs w:val="24"/>
        </w:rPr>
        <w:t>教学计划进程表</w:t>
      </w:r>
      <w:bookmarkEnd w:id="5"/>
    </w:p>
    <w:tbl>
      <w:tblPr>
        <w:tblW w:w="9210" w:type="dxa"/>
        <w:tblInd w:w="113" w:type="dxa"/>
        <w:tblLook w:val="04A0" w:firstRow="1" w:lastRow="0" w:firstColumn="1" w:lastColumn="0" w:noHBand="0" w:noVBand="1"/>
      </w:tblPr>
      <w:tblGrid>
        <w:gridCol w:w="704"/>
        <w:gridCol w:w="580"/>
        <w:gridCol w:w="3389"/>
        <w:gridCol w:w="820"/>
        <w:gridCol w:w="800"/>
        <w:gridCol w:w="700"/>
        <w:gridCol w:w="757"/>
        <w:gridCol w:w="700"/>
        <w:gridCol w:w="754"/>
        <w:gridCol w:w="6"/>
      </w:tblGrid>
      <w:tr w:rsidR="00BA21FC" w:rsidRPr="00BA21FC" w:rsidTr="00BA21FC">
        <w:trPr>
          <w:trHeight w:val="450"/>
        </w:trPr>
        <w:tc>
          <w:tcPr>
            <w:tcW w:w="92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机械设计制造及其自动化</w:t>
            </w:r>
          </w:p>
        </w:tc>
      </w:tr>
      <w:tr w:rsidR="00BA21FC" w:rsidRPr="00BA21FC" w:rsidTr="00BA21FC">
        <w:trPr>
          <w:trHeight w:val="495"/>
        </w:trPr>
        <w:tc>
          <w:tcPr>
            <w:tcW w:w="92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学制：2.5年                    层次：专升本                    形式：网络教育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课程类别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ind w:leftChars="-29" w:left="-2" w:rightChars="-46" w:right="-97" w:hangingChars="28" w:hanging="59"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总学分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学时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开课学期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考核方式</w:t>
            </w:r>
          </w:p>
        </w:tc>
      </w:tr>
      <w:tr w:rsidR="00BA21FC" w:rsidRPr="00BA21FC" w:rsidTr="00BA21FC">
        <w:trPr>
          <w:gridAfter w:val="1"/>
          <w:wAfter w:w="6" w:type="dxa"/>
          <w:trHeight w:val="5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ind w:rightChars="-70" w:right="-147"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总学时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理论学时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实践学时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通识教育平台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中国近现代史纲要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马克思主义基本原理概论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形势与政策1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0.25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形势与政策2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0.25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形势与政策3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0.25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形势与政策4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0.25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英语B1★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英语B2☆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9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计算机应用基础☆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3.5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线性代数★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11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概率与数理统计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12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程序设计语言VB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360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专业教育平台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计算机绘图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机电控制技术基础*★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3.5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制造技术基础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数控机床加工工艺与编程★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管理经济学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液压与气压传动*★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现代设计方法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机械设计*★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9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机械设计制造及其自动化专业英语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微机原理与接口技术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个性化培养平台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素质教育课1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素质教育课2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集中实践平台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思想政治理论课实践教学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机械设计课程设计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微机原理与接口技术课程设计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机械设计制造及其自动化专业毕业设计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4、5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C" w:rsidRPr="00BA21FC" w:rsidRDefault="00BA21FC" w:rsidP="00BA21F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288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288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BA21FC" w:rsidRPr="00BA21FC" w:rsidTr="00BA21FC">
        <w:trPr>
          <w:gridAfter w:val="1"/>
          <w:wAfter w:w="6" w:type="dxa"/>
          <w:trHeight w:val="360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总计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904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376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BA21FC" w:rsidRPr="00BA21FC" w:rsidTr="00BA21FC">
        <w:trPr>
          <w:trHeight w:val="360"/>
        </w:trPr>
        <w:tc>
          <w:tcPr>
            <w:tcW w:w="92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FC" w:rsidRPr="00BA21FC" w:rsidRDefault="00BA21FC" w:rsidP="00BA21F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BA21F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带有*号的为学位课程；带有☆号的为国家统考课程；带有★号的为主干课程</w:t>
            </w:r>
          </w:p>
        </w:tc>
      </w:tr>
    </w:tbl>
    <w:p w:rsidR="00D30C18" w:rsidRPr="00BA21FC" w:rsidRDefault="00D30C1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</w:p>
    <w:sectPr w:rsidR="00D30C18" w:rsidRPr="00BA21FC" w:rsidSect="00BA21FC">
      <w:head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3CE" w:rsidRDefault="003A53CE">
      <w:r>
        <w:separator/>
      </w:r>
    </w:p>
  </w:endnote>
  <w:endnote w:type="continuationSeparator" w:id="0">
    <w:p w:rsidR="003A53CE" w:rsidRDefault="003A5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3CE" w:rsidRDefault="003A53CE">
      <w:r>
        <w:separator/>
      </w:r>
    </w:p>
  </w:footnote>
  <w:footnote w:type="continuationSeparator" w:id="0">
    <w:p w:rsidR="003A53CE" w:rsidRDefault="003A5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C18" w:rsidRDefault="00D30C18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043618"/>
    <w:rsid w:val="00154BAD"/>
    <w:rsid w:val="00161E98"/>
    <w:rsid w:val="002049CA"/>
    <w:rsid w:val="002579AF"/>
    <w:rsid w:val="00310873"/>
    <w:rsid w:val="0033757F"/>
    <w:rsid w:val="003A53CE"/>
    <w:rsid w:val="004338E7"/>
    <w:rsid w:val="0049137D"/>
    <w:rsid w:val="004E0B1E"/>
    <w:rsid w:val="004E7C04"/>
    <w:rsid w:val="004F0ABA"/>
    <w:rsid w:val="005063BA"/>
    <w:rsid w:val="00523719"/>
    <w:rsid w:val="005402F1"/>
    <w:rsid w:val="00543C91"/>
    <w:rsid w:val="005A0182"/>
    <w:rsid w:val="005A0C28"/>
    <w:rsid w:val="005C5D6B"/>
    <w:rsid w:val="006E6D0F"/>
    <w:rsid w:val="00717E96"/>
    <w:rsid w:val="007C799E"/>
    <w:rsid w:val="00822205"/>
    <w:rsid w:val="00873026"/>
    <w:rsid w:val="0088029B"/>
    <w:rsid w:val="00916ADA"/>
    <w:rsid w:val="00956CEA"/>
    <w:rsid w:val="00977E74"/>
    <w:rsid w:val="009A2038"/>
    <w:rsid w:val="009B7161"/>
    <w:rsid w:val="009E394E"/>
    <w:rsid w:val="00A0004B"/>
    <w:rsid w:val="00AA2DD6"/>
    <w:rsid w:val="00AB2BA7"/>
    <w:rsid w:val="00B23B3D"/>
    <w:rsid w:val="00BA21FC"/>
    <w:rsid w:val="00BA23B4"/>
    <w:rsid w:val="00BD584F"/>
    <w:rsid w:val="00BE388F"/>
    <w:rsid w:val="00BE5A68"/>
    <w:rsid w:val="00C52426"/>
    <w:rsid w:val="00CA19DC"/>
    <w:rsid w:val="00D30C18"/>
    <w:rsid w:val="00DB63B6"/>
    <w:rsid w:val="00E34FE5"/>
    <w:rsid w:val="00E77BF3"/>
    <w:rsid w:val="00FD134F"/>
    <w:rsid w:val="07431884"/>
    <w:rsid w:val="2CCD11F9"/>
    <w:rsid w:val="2D170400"/>
    <w:rsid w:val="437609F8"/>
    <w:rsid w:val="46B863E3"/>
    <w:rsid w:val="61171C2C"/>
    <w:rsid w:val="62AC1A7B"/>
    <w:rsid w:val="63A217D8"/>
    <w:rsid w:val="640B2559"/>
    <w:rsid w:val="6438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6D2BA40-7BD0-4F04-9CF8-E5CB92A2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315</Words>
  <Characters>1798</Characters>
  <Application>Microsoft Office Word</Application>
  <DocSecurity>0</DocSecurity>
  <Lines>14</Lines>
  <Paragraphs>4</Paragraphs>
  <ScaleCrop>false</ScaleCrop>
  <Company>微软中国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32</cp:revision>
  <cp:lastPrinted>2019-07-01T06:58:00Z</cp:lastPrinted>
  <dcterms:created xsi:type="dcterms:W3CDTF">2019-06-25T05:53:00Z</dcterms:created>
  <dcterms:modified xsi:type="dcterms:W3CDTF">2021-03-04T03:32:00Z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