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B78" w:rsidRDefault="0056218B">
      <w:pPr>
        <w:widowControl/>
        <w:spacing w:line="430" w:lineRule="exact"/>
        <w:ind w:firstLineChars="200" w:firstLine="723"/>
        <w:jc w:val="center"/>
        <w:rPr>
          <w:rFonts w:ascii="楷体" w:eastAsia="楷体" w:hAnsi="楷体"/>
          <w:b/>
          <w:kern w:val="0"/>
          <w:sz w:val="36"/>
          <w:szCs w:val="36"/>
        </w:rPr>
      </w:pPr>
      <w:bookmarkStart w:id="0" w:name="_Toc26219_WPSOffice_Level3"/>
      <w:r>
        <w:rPr>
          <w:rFonts w:ascii="楷体" w:eastAsia="楷体" w:hAnsi="楷体" w:hint="eastAsia"/>
          <w:b/>
          <w:kern w:val="0"/>
          <w:sz w:val="36"/>
          <w:szCs w:val="36"/>
        </w:rPr>
        <w:t>工商企业管理培养方案</w:t>
      </w:r>
    </w:p>
    <w:p w:rsidR="00AD7B78" w:rsidRDefault="00AD7B78">
      <w:pPr>
        <w:widowControl/>
        <w:spacing w:line="430" w:lineRule="exact"/>
        <w:ind w:firstLineChars="200" w:firstLine="482"/>
        <w:jc w:val="center"/>
        <w:rPr>
          <w:rFonts w:ascii="楷体" w:eastAsia="楷体" w:hAnsi="楷体"/>
          <w:b/>
          <w:kern w:val="0"/>
          <w:sz w:val="24"/>
          <w:szCs w:val="24"/>
        </w:rPr>
      </w:pPr>
    </w:p>
    <w:p w:rsidR="00AD7B78" w:rsidRDefault="0056218B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专业层次</w:t>
      </w:r>
    </w:p>
    <w:p w:rsidR="00AD7B78" w:rsidRDefault="0056218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高起专</w:t>
      </w:r>
    </w:p>
    <w:p w:rsidR="00AD7B78" w:rsidRDefault="0056218B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1" w:name="_Toc28471_WPSOffice_Level3"/>
      <w:r>
        <w:rPr>
          <w:rFonts w:ascii="仿宋" w:eastAsia="仿宋" w:hAnsi="仿宋" w:hint="eastAsia"/>
          <w:b/>
          <w:bCs/>
          <w:sz w:val="28"/>
          <w:szCs w:val="28"/>
        </w:rPr>
        <w:t>入学要求</w:t>
      </w:r>
    </w:p>
    <w:p w:rsidR="00AD7B78" w:rsidRDefault="0056218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凡年满</w:t>
      </w:r>
      <w:r>
        <w:rPr>
          <w:rFonts w:ascii="仿宋" w:eastAsia="仿宋" w:hAnsi="仿宋"/>
          <w:sz w:val="24"/>
          <w:szCs w:val="24"/>
        </w:rPr>
        <w:t>18</w:t>
      </w:r>
      <w:r>
        <w:rPr>
          <w:rFonts w:ascii="仿宋" w:eastAsia="仿宋" w:hAnsi="仿宋"/>
          <w:sz w:val="24"/>
          <w:szCs w:val="24"/>
        </w:rPr>
        <w:t>周岁并须已具有教育行政部门认可的高中或中专（含普通高中、职业高中、中等专业学校、中等职业技术学校、高级技校）及以上毕业证书。</w:t>
      </w:r>
    </w:p>
    <w:p w:rsidR="00AD7B78" w:rsidRDefault="0056218B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培养目标</w:t>
      </w:r>
      <w:bookmarkEnd w:id="1"/>
    </w:p>
    <w:p w:rsidR="00AD7B78" w:rsidRDefault="0056218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以“强通识、宽口径、厚基础”为出发点，以“案例教学”为特色，培养具有社会责任感、公共意识和创新精神，具有人文精神与科学素养，经过科学、专业的训练，了解经济、营销、财务知识，掌握工商管理基础理论、知识、技能，熟悉工商企业管理理论和实践，具备企业战略规划、人力资源管理、运营管理能力，能够在企事业单位、行政部门从事管理工作及相应咨询、培训工作的具有国际视野、本土情怀、团队精神、良好心态和持续学习意愿的创新型人才。</w:t>
      </w:r>
    </w:p>
    <w:p w:rsidR="00AD7B78" w:rsidRDefault="0056218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本专业毕业生能够具备以下能力：</w:t>
      </w:r>
    </w:p>
    <w:p w:rsidR="00AD7B78" w:rsidRDefault="0056218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）具有良好的战略思维和全局观，能熟练运用战略管理方法与工具</w:t>
      </w:r>
      <w:r>
        <w:rPr>
          <w:rFonts w:ascii="仿宋" w:eastAsia="仿宋" w:hAnsi="仿宋" w:hint="eastAsia"/>
          <w:sz w:val="24"/>
          <w:szCs w:val="24"/>
        </w:rPr>
        <w:t>；</w:t>
      </w:r>
    </w:p>
    <w:p w:rsidR="00AD7B78" w:rsidRDefault="0056218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）熟悉人力资源管理各项实务的操作流程，熟悉国家各项劳动人事法规政策，并能实际操作运用；</w:t>
      </w:r>
    </w:p>
    <w:p w:rsidR="00AD7B78" w:rsidRDefault="0056218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）熟悉企业运营管理的方法与流程，能够独立完成中小企业运营管理工作；</w:t>
      </w:r>
    </w:p>
    <w:p w:rsidR="00AD7B78" w:rsidRDefault="0056218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）具有一定的企业综合管理能力和企业诊断能力，能够在企业中独挡一面；</w:t>
      </w:r>
    </w:p>
    <w:p w:rsidR="00AD7B78" w:rsidRDefault="0056218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）具有较好的人际交往能力、组织协调能力、沟通能力以及解决复杂问题的能力。</w:t>
      </w:r>
    </w:p>
    <w:p w:rsidR="00AD7B78" w:rsidRDefault="0056218B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培养规格</w:t>
      </w:r>
    </w:p>
    <w:p w:rsidR="00AD7B78" w:rsidRDefault="0056218B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、修业年限</w:t>
      </w:r>
    </w:p>
    <w:p w:rsidR="00AD7B78" w:rsidRDefault="0056218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修业年限</w:t>
      </w:r>
      <w:r>
        <w:rPr>
          <w:rFonts w:ascii="仿宋" w:eastAsia="仿宋" w:hAnsi="仿宋" w:hint="eastAsia"/>
          <w:sz w:val="24"/>
          <w:szCs w:val="24"/>
        </w:rPr>
        <w:t>2.5-5</w:t>
      </w:r>
      <w:r>
        <w:rPr>
          <w:rFonts w:ascii="仿宋" w:eastAsia="仿宋" w:hAnsi="仿宋" w:hint="eastAsia"/>
          <w:sz w:val="24"/>
          <w:szCs w:val="24"/>
        </w:rPr>
        <w:t>年。</w:t>
      </w:r>
    </w:p>
    <w:p w:rsidR="00AD7B78" w:rsidRDefault="0056218B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学习形式</w:t>
      </w:r>
    </w:p>
    <w:p w:rsidR="00AD7B78" w:rsidRDefault="0056218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网络教育</w:t>
      </w:r>
    </w:p>
    <w:p w:rsidR="00AD7B78" w:rsidRDefault="0056218B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总学时学分</w:t>
      </w:r>
    </w:p>
    <w:p w:rsidR="00AD7B78" w:rsidRDefault="0056218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本专业课程共</w:t>
      </w:r>
      <w:r>
        <w:rPr>
          <w:rFonts w:ascii="仿宋" w:eastAsia="仿宋" w:hAnsi="仿宋" w:hint="eastAsia"/>
          <w:sz w:val="24"/>
          <w:szCs w:val="24"/>
        </w:rPr>
        <w:t>1280</w:t>
      </w:r>
      <w:r>
        <w:rPr>
          <w:rFonts w:ascii="仿宋" w:eastAsia="仿宋" w:hAnsi="仿宋" w:hint="eastAsia"/>
          <w:sz w:val="24"/>
          <w:szCs w:val="24"/>
        </w:rPr>
        <w:t>学时，</w:t>
      </w:r>
      <w:r>
        <w:rPr>
          <w:rFonts w:ascii="仿宋" w:eastAsia="仿宋" w:hAnsi="仿宋" w:hint="eastAsia"/>
          <w:sz w:val="24"/>
          <w:szCs w:val="24"/>
        </w:rPr>
        <w:t>80</w:t>
      </w:r>
      <w:r>
        <w:rPr>
          <w:rFonts w:ascii="仿宋" w:eastAsia="仿宋" w:hAnsi="仿宋" w:hint="eastAsia"/>
          <w:sz w:val="24"/>
          <w:szCs w:val="24"/>
        </w:rPr>
        <w:t>学分。其中通识教育平台课程</w:t>
      </w: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48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8</w:t>
      </w:r>
      <w:r>
        <w:rPr>
          <w:rFonts w:ascii="仿宋" w:eastAsia="仿宋" w:hAnsi="仿宋" w:hint="eastAsia"/>
          <w:sz w:val="24"/>
          <w:szCs w:val="24"/>
        </w:rPr>
        <w:t>学分；专业教育平台课程</w:t>
      </w:r>
      <w:r>
        <w:rPr>
          <w:rFonts w:ascii="仿宋" w:eastAsia="仿宋" w:hAnsi="仿宋" w:hint="eastAsia"/>
          <w:sz w:val="24"/>
          <w:szCs w:val="24"/>
        </w:rPr>
        <w:t>672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学分；个性化培养平台课程</w:t>
      </w:r>
      <w:r>
        <w:rPr>
          <w:rFonts w:ascii="仿宋" w:eastAsia="仿宋" w:hAnsi="仿宋" w:hint="eastAsia"/>
          <w:sz w:val="24"/>
          <w:szCs w:val="24"/>
        </w:rPr>
        <w:t>32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学分；集中实践平台课程</w:t>
      </w:r>
      <w:r>
        <w:rPr>
          <w:rFonts w:ascii="仿宋" w:eastAsia="仿宋" w:hAnsi="仿宋" w:hint="eastAsia"/>
          <w:sz w:val="24"/>
          <w:szCs w:val="24"/>
        </w:rPr>
        <w:t>128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8</w:t>
      </w:r>
      <w:r>
        <w:rPr>
          <w:rFonts w:ascii="仿宋" w:eastAsia="仿宋" w:hAnsi="仿宋" w:hint="eastAsia"/>
          <w:sz w:val="24"/>
          <w:szCs w:val="24"/>
        </w:rPr>
        <w:t>学分。</w:t>
      </w:r>
    </w:p>
    <w:p w:rsidR="00AD7B78" w:rsidRDefault="0056218B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毕业要求</w:t>
      </w:r>
    </w:p>
    <w:p w:rsidR="00AD7B78" w:rsidRDefault="0056218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lastRenderedPageBreak/>
        <w:t>学生完成培养方案规定的课程和学分要求，考核合格，准予毕业。</w:t>
      </w:r>
    </w:p>
    <w:p w:rsidR="00AD7B78" w:rsidRDefault="0056218B">
      <w:pPr>
        <w:widowControl/>
        <w:numPr>
          <w:ilvl w:val="0"/>
          <w:numId w:val="2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人才培养知识、能力和素质要求</w:t>
      </w:r>
    </w:p>
    <w:p w:rsidR="00AD7B78" w:rsidRDefault="0056218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本专业毕业生需具备以下</w:t>
      </w:r>
      <w:r>
        <w:rPr>
          <w:rFonts w:ascii="仿宋" w:eastAsia="仿宋" w:hAnsi="仿宋" w:hint="eastAsia"/>
          <w:sz w:val="24"/>
          <w:szCs w:val="24"/>
        </w:rPr>
        <w:t>8</w:t>
      </w:r>
      <w:r>
        <w:rPr>
          <w:rFonts w:ascii="仿宋" w:eastAsia="仿宋" w:hAnsi="仿宋" w:hint="eastAsia"/>
          <w:sz w:val="24"/>
          <w:szCs w:val="24"/>
        </w:rPr>
        <w:t>个方面的知识、能力、素质。</w:t>
      </w:r>
    </w:p>
    <w:p w:rsidR="00AD7B78" w:rsidRDefault="0056218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）工商管理知识。掌握工商管理专业的基本知识；了解工商管理学科的理论前沿及发展动态。</w:t>
      </w:r>
    </w:p>
    <w:p w:rsidR="00AD7B78" w:rsidRDefault="0056218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）工商管理问题分析能力。能够识别、分析组织管理中存在的问题，并能运用工商管理专业理论和方法，系统分析组织的管理问题。</w:t>
      </w:r>
    </w:p>
    <w:p w:rsidR="00AD7B78" w:rsidRDefault="0056218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）工商管理实践能力。能够解决组织在管理实践中的问题，并能将工商</w:t>
      </w:r>
      <w:r>
        <w:rPr>
          <w:rFonts w:ascii="仿宋" w:eastAsia="仿宋" w:hAnsi="仿宋" w:hint="eastAsia"/>
          <w:sz w:val="24"/>
          <w:szCs w:val="24"/>
        </w:rPr>
        <w:t>管理知识运用到实践中。</w:t>
      </w:r>
    </w:p>
    <w:p w:rsidR="00AD7B78" w:rsidRDefault="0056218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）沟通能力。具有较强的组织沟通能力和人际交往能力，能够就复杂管理问题与业界同行及社会公众进行有效沟通和交流。</w:t>
      </w:r>
    </w:p>
    <w:p w:rsidR="00AD7B78" w:rsidRDefault="0056218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）创新能力。具有较强的探索性、批判性思维能力，不断尝试理论或实践创新；掌握基本的创新创业技能。</w:t>
      </w:r>
    </w:p>
    <w:p w:rsidR="00AD7B78" w:rsidRDefault="0056218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6</w:t>
      </w:r>
      <w:r>
        <w:rPr>
          <w:rFonts w:ascii="仿宋" w:eastAsia="仿宋" w:hAnsi="仿宋" w:hint="eastAsia"/>
          <w:sz w:val="24"/>
          <w:szCs w:val="24"/>
        </w:rPr>
        <w:t>）思想素质。掌握马克思主义、毛泽东思想和邓小平理论，树立辩证唯物主义和历史唯物主义世界观；拥护党的领导和社会主义制度，具有良好的道德修养和社会责任感、符合社会进步要求的价值观念和爱国主义的崇高情感；具有积极向上的人生理想。</w:t>
      </w:r>
    </w:p>
    <w:p w:rsidR="00AD7B78" w:rsidRDefault="0056218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7</w:t>
      </w:r>
      <w:r>
        <w:rPr>
          <w:rFonts w:ascii="仿宋" w:eastAsia="仿宋" w:hAnsi="仿宋" w:hint="eastAsia"/>
          <w:sz w:val="24"/>
          <w:szCs w:val="24"/>
        </w:rPr>
        <w:t>）通识素养。了解哲学、社会学、心理学、法学</w:t>
      </w:r>
      <w:r>
        <w:rPr>
          <w:rFonts w:ascii="仿宋" w:eastAsia="仿宋" w:hAnsi="仿宋" w:hint="eastAsia"/>
          <w:sz w:val="24"/>
          <w:szCs w:val="24"/>
        </w:rPr>
        <w:t>、科学技术、语言文学、健康艺术、职业发展等方面的通识性知识，具有数学、英语、计算机和自然科学的基本知识，具有国际化视野。</w:t>
      </w:r>
    </w:p>
    <w:p w:rsidR="00AD7B78" w:rsidRDefault="0056218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（</w:t>
      </w:r>
      <w:r>
        <w:rPr>
          <w:rFonts w:ascii="仿宋" w:eastAsia="仿宋" w:hAnsi="仿宋" w:hint="eastAsia"/>
          <w:sz w:val="24"/>
          <w:szCs w:val="24"/>
        </w:rPr>
        <w:t>8</w:t>
      </w:r>
      <w:r>
        <w:rPr>
          <w:rFonts w:ascii="仿宋" w:eastAsia="仿宋" w:hAnsi="仿宋" w:hint="eastAsia"/>
          <w:sz w:val="24"/>
          <w:szCs w:val="24"/>
        </w:rPr>
        <w:t>）终身学习素养。具有自主学习和终身学习的意识，有不断学习和适应社会发展的能力。</w:t>
      </w:r>
    </w:p>
    <w:p w:rsidR="00AD7B78" w:rsidRDefault="0056218B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2" w:name="_Toc3490_WPSOffice_Level3"/>
      <w:bookmarkEnd w:id="0"/>
      <w:r>
        <w:rPr>
          <w:rFonts w:ascii="仿宋" w:eastAsia="仿宋" w:hAnsi="仿宋" w:hint="eastAsia"/>
          <w:b/>
          <w:bCs/>
          <w:sz w:val="28"/>
          <w:szCs w:val="28"/>
        </w:rPr>
        <w:t>专业核心课程</w:t>
      </w:r>
      <w:bookmarkEnd w:id="2"/>
    </w:p>
    <w:p w:rsidR="00AD7B78" w:rsidRDefault="0056218B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思想道德修养与法律基础、毛泽东思想和中国特色社会主义理论体系概论、管理学原理、战略管理、会计学</w:t>
      </w:r>
      <w:r>
        <w:rPr>
          <w:rFonts w:ascii="仿宋" w:eastAsia="仿宋" w:hAnsi="仿宋" w:hint="eastAsia"/>
          <w:sz w:val="24"/>
          <w:szCs w:val="24"/>
        </w:rPr>
        <w:t>原理</w:t>
      </w:r>
      <w:r>
        <w:rPr>
          <w:rFonts w:ascii="仿宋" w:eastAsia="仿宋" w:hAnsi="仿宋" w:hint="eastAsia"/>
          <w:sz w:val="24"/>
          <w:szCs w:val="24"/>
        </w:rPr>
        <w:t>、财务管理、组织行为学、人力资源管理、市场营销学、运营管理。</w:t>
      </w:r>
    </w:p>
    <w:p w:rsidR="00AD7B78" w:rsidRDefault="0056218B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  <w:bookmarkStart w:id="3" w:name="_Toc8000_WPSOffice_Level3"/>
      <w:r>
        <w:rPr>
          <w:rFonts w:ascii="仿宋" w:eastAsia="仿宋" w:hAnsi="仿宋" w:hint="eastAsia"/>
          <w:b/>
          <w:bCs/>
          <w:sz w:val="28"/>
          <w:szCs w:val="28"/>
        </w:rPr>
        <w:t>教学计划进程表</w:t>
      </w:r>
      <w:bookmarkEnd w:id="3"/>
    </w:p>
    <w:tbl>
      <w:tblPr>
        <w:tblW w:w="92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660"/>
        <w:gridCol w:w="2640"/>
        <w:gridCol w:w="960"/>
        <w:gridCol w:w="960"/>
        <w:gridCol w:w="960"/>
        <w:gridCol w:w="960"/>
        <w:gridCol w:w="696"/>
        <w:gridCol w:w="708"/>
      </w:tblGrid>
      <w:tr w:rsidR="00AD7B78">
        <w:trPr>
          <w:trHeight w:val="400"/>
        </w:trPr>
        <w:tc>
          <w:tcPr>
            <w:tcW w:w="92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工商企业管理</w:t>
            </w:r>
          </w:p>
        </w:tc>
      </w:tr>
      <w:tr w:rsidR="00AD7B78">
        <w:trPr>
          <w:trHeight w:val="400"/>
        </w:trPr>
        <w:tc>
          <w:tcPr>
            <w:tcW w:w="92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学制：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2.5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 xml:space="preserve">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层次：高起专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 xml:space="preserve">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形式：网络教育</w:t>
            </w:r>
          </w:p>
        </w:tc>
      </w:tr>
      <w:tr w:rsidR="00AD7B78">
        <w:trPr>
          <w:trHeight w:val="400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课程类别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序号</w:t>
            </w:r>
          </w:p>
        </w:tc>
        <w:tc>
          <w:tcPr>
            <w:tcW w:w="2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课程名称</w:t>
            </w: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总学分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学时</w:t>
            </w:r>
          </w:p>
        </w:tc>
        <w:tc>
          <w:tcPr>
            <w:tcW w:w="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开课学期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考核方式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6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总学时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理论学时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实践学时</w:t>
            </w:r>
          </w:p>
        </w:tc>
        <w:tc>
          <w:tcPr>
            <w:tcW w:w="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AD7B78">
        <w:trPr>
          <w:trHeight w:val="400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通识教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育平台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1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思想道德修养与法律基础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D7B78">
        <w:trPr>
          <w:trHeight w:val="6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毛泽东思想和中国特色社会主义理论体系概论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英语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A1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英语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A2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9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应用文写作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计算机文化基础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11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高等数学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高等数学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13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线性代数和概率统计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AD7B78">
        <w:trPr>
          <w:trHeight w:val="400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专业教育平台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会计学原理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管理学原理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人力资源管理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运营管理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战略管理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财务管理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组织行为学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方正书宋简体" w:eastAsia="方正书宋简体" w:hAnsi="方正书宋简体" w:cs="方正书宋简体"/>
                <w:color w:val="000000"/>
                <w:sz w:val="22"/>
              </w:rPr>
            </w:pPr>
            <w:r>
              <w:rPr>
                <w:rFonts w:ascii="方正书宋简体" w:eastAsia="方正书宋简体" w:hAnsi="方正书宋简体" w:cs="方正书宋简体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市场营销学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9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公共关系学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创业学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11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经济法概论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管理沟通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074B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13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统计学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074B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672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AD7B78">
        <w:trPr>
          <w:trHeight w:val="400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个性化培养平台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素质教育课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素质教育课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AD7B78">
        <w:trPr>
          <w:trHeight w:val="400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集中实践平台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思想政治理论课实践教学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AD7B78">
        <w:trPr>
          <w:trHeight w:val="56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工商企业管理专业毕业设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计（论文）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AD7B78">
        <w:trPr>
          <w:trHeight w:val="400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AD7B78">
        <w:trPr>
          <w:trHeight w:val="400"/>
        </w:trPr>
        <w:tc>
          <w:tcPr>
            <w:tcW w:w="40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总计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</w:t>
            </w:r>
            <w:bookmarkStart w:id="4" w:name="_GoBack"/>
            <w:bookmarkEnd w:id="4"/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 w:rsidP="00A074B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112</w:t>
            </w:r>
            <w:r w:rsidR="00A074B0"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074B0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  <w:t>152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AD7B78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AD7B78">
        <w:trPr>
          <w:trHeight w:val="400"/>
        </w:trPr>
        <w:tc>
          <w:tcPr>
            <w:tcW w:w="92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AD7B78" w:rsidRDefault="0056218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带有★号的课程为主干课程。</w:t>
            </w:r>
          </w:p>
        </w:tc>
      </w:tr>
    </w:tbl>
    <w:p w:rsidR="00AD7B78" w:rsidRDefault="00AD7B78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AD7B78" w:rsidRDefault="00AD7B78">
      <w:pPr>
        <w:widowControl/>
        <w:spacing w:line="430" w:lineRule="exact"/>
        <w:jc w:val="left"/>
        <w:rPr>
          <w:rFonts w:ascii="仿宋" w:eastAsia="仿宋" w:hAnsi="仿宋"/>
          <w:b/>
          <w:bCs/>
          <w:sz w:val="28"/>
          <w:szCs w:val="28"/>
        </w:rPr>
      </w:pPr>
    </w:p>
    <w:p w:rsidR="00AD7B78" w:rsidRDefault="00AD7B78"/>
    <w:sectPr w:rsidR="00AD7B78">
      <w:pgSz w:w="11906" w:h="16838"/>
      <w:pgMar w:top="1440" w:right="1417" w:bottom="1440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18B" w:rsidRDefault="0056218B" w:rsidP="00A074B0">
      <w:r>
        <w:separator/>
      </w:r>
    </w:p>
  </w:endnote>
  <w:endnote w:type="continuationSeparator" w:id="0">
    <w:p w:rsidR="0056218B" w:rsidRDefault="0056218B" w:rsidP="00A07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书宋简体">
    <w:altName w:val="宋体"/>
    <w:charset w:val="00"/>
    <w:family w:val="auto"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18B" w:rsidRDefault="0056218B" w:rsidP="00A074B0">
      <w:r>
        <w:separator/>
      </w:r>
    </w:p>
  </w:footnote>
  <w:footnote w:type="continuationSeparator" w:id="0">
    <w:p w:rsidR="0056218B" w:rsidRDefault="0056218B" w:rsidP="00A07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7EA9A"/>
    <w:multiLevelType w:val="singleLevel"/>
    <w:tmpl w:val="4A37EA9A"/>
    <w:lvl w:ilvl="0">
      <w:start w:val="1"/>
      <w:numFmt w:val="chineseCounting"/>
      <w:suff w:val="space"/>
      <w:lvlText w:val="%1、"/>
      <w:lvlJc w:val="left"/>
      <w:rPr>
        <w:rFonts w:hint="eastAsia"/>
      </w:rPr>
    </w:lvl>
  </w:abstractNum>
  <w:abstractNum w:abstractNumId="1" w15:restartNumberingAfterBreak="0">
    <w:nsid w:val="68972231"/>
    <w:multiLevelType w:val="singleLevel"/>
    <w:tmpl w:val="68972231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5B3D42"/>
    <w:rsid w:val="00297858"/>
    <w:rsid w:val="0056218B"/>
    <w:rsid w:val="00A074B0"/>
    <w:rsid w:val="00AD7B78"/>
    <w:rsid w:val="00B41C13"/>
    <w:rsid w:val="00DB2AE2"/>
    <w:rsid w:val="00EF26F3"/>
    <w:rsid w:val="00F609F1"/>
    <w:rsid w:val="09C2450E"/>
    <w:rsid w:val="146C2448"/>
    <w:rsid w:val="1486707F"/>
    <w:rsid w:val="153A37B3"/>
    <w:rsid w:val="1A1600D4"/>
    <w:rsid w:val="225B3D42"/>
    <w:rsid w:val="27A46485"/>
    <w:rsid w:val="2CB56C92"/>
    <w:rsid w:val="3EC61ECB"/>
    <w:rsid w:val="4D32509E"/>
    <w:rsid w:val="4F663980"/>
    <w:rsid w:val="526C5480"/>
    <w:rsid w:val="55086890"/>
    <w:rsid w:val="5D174E3F"/>
    <w:rsid w:val="67841AB8"/>
    <w:rsid w:val="69F010B8"/>
    <w:rsid w:val="6D546EF8"/>
    <w:rsid w:val="756C7960"/>
    <w:rsid w:val="767C6D30"/>
    <w:rsid w:val="7DBA0FF6"/>
    <w:rsid w:val="7E3117CB"/>
    <w:rsid w:val="7F16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79CA6B"/>
  <w15:docId w15:val="{CB49AAD8-D937-43F6-9EF6-8F84F1F4C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font31">
    <w:name w:val="font31"/>
    <w:basedOn w:val="a0"/>
    <w:qFormat/>
    <w:rPr>
      <w:rFonts w:ascii="方正书宋简体" w:eastAsia="方正书宋简体" w:hAnsi="方正书宋简体" w:cs="方正书宋简体" w:hint="default"/>
      <w:color w:val="000000"/>
      <w:sz w:val="21"/>
      <w:szCs w:val="21"/>
      <w:u w:val="none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41">
    <w:name w:val="font41"/>
    <w:basedOn w:val="a0"/>
    <w:qFormat/>
    <w:rPr>
      <w:rFonts w:ascii="方正书宋简体" w:eastAsia="方正书宋简体" w:hAnsi="方正书宋简体" w:cs="方正书宋简体" w:hint="default"/>
      <w:color w:val="000000"/>
      <w:sz w:val="21"/>
      <w:szCs w:val="21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a6">
    <w:name w:val="页眉 字符"/>
    <w:basedOn w:val="a0"/>
    <w:link w:val="a5"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/>
      <w:kern w:val="2"/>
      <w:sz w:val="18"/>
      <w:szCs w:val="18"/>
    </w:rPr>
  </w:style>
  <w:style w:type="character" w:customStyle="1" w:styleId="font61">
    <w:name w:val="font61"/>
    <w:basedOn w:val="a0"/>
    <w:rPr>
      <w:rFonts w:ascii="方正书宋简体" w:eastAsia="方正书宋简体" w:hAnsi="方正书宋简体" w:cs="方正书宋简体" w:hint="default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353</Words>
  <Characters>2015</Characters>
  <Application>Microsoft Office Word</Application>
  <DocSecurity>0</DocSecurity>
  <Lines>16</Lines>
  <Paragraphs>4</Paragraphs>
  <ScaleCrop>false</ScaleCrop>
  <Company>china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杨翠兰</dc:creator>
  <cp:lastModifiedBy>周红燕</cp:lastModifiedBy>
  <cp:revision>8</cp:revision>
  <dcterms:created xsi:type="dcterms:W3CDTF">2019-09-18T08:44:00Z</dcterms:created>
  <dcterms:modified xsi:type="dcterms:W3CDTF">2021-03-09T02:55:00Z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