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3ED" w:rsidRDefault="007261B8">
      <w:pPr>
        <w:widowControl/>
        <w:spacing w:line="430" w:lineRule="exact"/>
        <w:ind w:firstLineChars="200" w:firstLine="723"/>
        <w:jc w:val="center"/>
        <w:rPr>
          <w:rFonts w:ascii="楷体" w:eastAsia="楷体" w:hAnsi="楷体"/>
          <w:b/>
          <w:kern w:val="0"/>
          <w:sz w:val="36"/>
          <w:szCs w:val="36"/>
        </w:rPr>
      </w:pPr>
      <w:bookmarkStart w:id="0" w:name="_Toc26219_WPSOffice_Level3"/>
      <w:r>
        <w:rPr>
          <w:rFonts w:ascii="楷体" w:eastAsia="楷体" w:hAnsi="楷体" w:hint="eastAsia"/>
          <w:b/>
          <w:kern w:val="0"/>
          <w:sz w:val="36"/>
          <w:szCs w:val="36"/>
        </w:rPr>
        <w:t xml:space="preserve"> </w:t>
      </w:r>
      <w:r>
        <w:rPr>
          <w:rFonts w:ascii="楷体" w:eastAsia="楷体" w:hAnsi="楷体" w:hint="eastAsia"/>
          <w:b/>
          <w:kern w:val="0"/>
          <w:sz w:val="36"/>
          <w:szCs w:val="36"/>
        </w:rPr>
        <w:t>计算机信息管理培养方案</w:t>
      </w:r>
    </w:p>
    <w:p w:rsidR="00FA73ED" w:rsidRDefault="00FA73ED">
      <w:pPr>
        <w:widowControl/>
        <w:spacing w:line="430" w:lineRule="exact"/>
        <w:ind w:firstLineChars="200" w:firstLine="482"/>
        <w:jc w:val="center"/>
        <w:rPr>
          <w:rFonts w:ascii="楷体" w:eastAsia="楷体" w:hAnsi="楷体"/>
          <w:b/>
          <w:kern w:val="0"/>
          <w:sz w:val="24"/>
          <w:szCs w:val="24"/>
        </w:rPr>
      </w:pPr>
    </w:p>
    <w:p w:rsidR="00FA73ED" w:rsidRDefault="007261B8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专业层次</w:t>
      </w:r>
    </w:p>
    <w:p w:rsidR="00FA73ED" w:rsidRDefault="007261B8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    </w:t>
      </w:r>
      <w:r>
        <w:rPr>
          <w:rFonts w:ascii="仿宋" w:eastAsia="仿宋" w:hAnsi="仿宋" w:hint="eastAsia"/>
          <w:sz w:val="24"/>
          <w:szCs w:val="24"/>
        </w:rPr>
        <w:t>高起专</w:t>
      </w:r>
    </w:p>
    <w:p w:rsidR="00FA73ED" w:rsidRDefault="007261B8">
      <w:pPr>
        <w:widowControl/>
        <w:numPr>
          <w:ilvl w:val="0"/>
          <w:numId w:val="1"/>
        </w:numPr>
        <w:spacing w:line="430" w:lineRule="exact"/>
        <w:jc w:val="left"/>
        <w:rPr>
          <w:rFonts w:ascii="仿宋" w:eastAsia="仿宋" w:hAnsi="仿宋"/>
          <w:sz w:val="24"/>
          <w:szCs w:val="24"/>
        </w:rPr>
      </w:pPr>
      <w:bookmarkStart w:id="1" w:name="_Toc28471_WPSOffice_Level3"/>
      <w:r>
        <w:rPr>
          <w:rFonts w:ascii="仿宋" w:eastAsia="仿宋" w:hAnsi="仿宋" w:hint="eastAsia"/>
          <w:sz w:val="24"/>
          <w:szCs w:val="24"/>
        </w:rPr>
        <w:t>入学要求</w:t>
      </w:r>
    </w:p>
    <w:p w:rsidR="00FA73ED" w:rsidRDefault="007261B8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    </w:t>
      </w:r>
      <w:r>
        <w:rPr>
          <w:rFonts w:ascii="仿宋" w:eastAsia="仿宋" w:hAnsi="仿宋"/>
          <w:sz w:val="24"/>
          <w:szCs w:val="24"/>
        </w:rPr>
        <w:t>凡年满</w:t>
      </w:r>
      <w:r>
        <w:rPr>
          <w:rFonts w:ascii="仿宋" w:eastAsia="仿宋" w:hAnsi="仿宋"/>
          <w:sz w:val="24"/>
          <w:szCs w:val="24"/>
        </w:rPr>
        <w:t>18</w:t>
      </w:r>
      <w:r>
        <w:rPr>
          <w:rFonts w:ascii="仿宋" w:eastAsia="仿宋" w:hAnsi="仿宋"/>
          <w:sz w:val="24"/>
          <w:szCs w:val="24"/>
        </w:rPr>
        <w:t>周岁并须已具有教育行政部门认可的高中或中专（含普通高中、职业高中、中等专业学校、中等职业技术学校、高级技校）及以上毕业证书</w:t>
      </w:r>
      <w:r>
        <w:rPr>
          <w:rFonts w:ascii="仿宋" w:eastAsia="仿宋" w:hAnsi="仿宋" w:hint="eastAsia"/>
          <w:sz w:val="24"/>
          <w:szCs w:val="24"/>
        </w:rPr>
        <w:t>；</w:t>
      </w:r>
    </w:p>
    <w:p w:rsidR="00FA73ED" w:rsidRDefault="007261B8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三、</w:t>
      </w:r>
      <w:r>
        <w:rPr>
          <w:rFonts w:ascii="仿宋" w:eastAsia="仿宋" w:hAnsi="仿宋" w:hint="eastAsia"/>
          <w:sz w:val="24"/>
          <w:szCs w:val="24"/>
        </w:rPr>
        <w:t xml:space="preserve"> </w:t>
      </w:r>
      <w:r>
        <w:rPr>
          <w:rFonts w:ascii="仿宋" w:eastAsia="仿宋" w:hAnsi="仿宋" w:hint="eastAsia"/>
          <w:sz w:val="24"/>
          <w:szCs w:val="24"/>
        </w:rPr>
        <w:t>培养目标</w:t>
      </w:r>
      <w:bookmarkEnd w:id="1"/>
    </w:p>
    <w:p w:rsidR="00FA73ED" w:rsidRDefault="007261B8">
      <w:pPr>
        <w:pStyle w:val="2"/>
        <w:spacing w:beforeLines="0" w:afterLines="0" w:line="360" w:lineRule="auto"/>
        <w:ind w:firstLine="480"/>
        <w:rPr>
          <w:rFonts w:ascii="仿宋" w:eastAsia="仿宋" w:hAnsi="仿宋"/>
          <w:szCs w:val="24"/>
        </w:rPr>
      </w:pPr>
      <w:r>
        <w:rPr>
          <w:rFonts w:ascii="仿宋" w:eastAsia="仿宋" w:hAnsi="仿宋"/>
          <w:kern w:val="2"/>
          <w:szCs w:val="24"/>
        </w:rPr>
        <w:t>培养具有良好的思想道德品质和综合能力素养的</w:t>
      </w:r>
      <w:r>
        <w:rPr>
          <w:rFonts w:ascii="仿宋" w:eastAsia="仿宋" w:hAnsi="仿宋" w:hint="eastAsia"/>
          <w:kern w:val="2"/>
          <w:szCs w:val="24"/>
        </w:rPr>
        <w:t>计算机信息管理高等技术应用型人才</w:t>
      </w:r>
      <w:r>
        <w:rPr>
          <w:rFonts w:ascii="仿宋" w:eastAsia="仿宋" w:hAnsi="仿宋"/>
          <w:kern w:val="2"/>
          <w:szCs w:val="24"/>
        </w:rPr>
        <w:t>；具有扎实的专业基础理论知识，熟练掌握</w:t>
      </w:r>
      <w:r>
        <w:rPr>
          <w:rFonts w:ascii="仿宋" w:eastAsia="仿宋" w:hAnsi="仿宋" w:hint="eastAsia"/>
          <w:kern w:val="2"/>
          <w:szCs w:val="24"/>
        </w:rPr>
        <w:t>信息管理</w:t>
      </w:r>
      <w:r>
        <w:rPr>
          <w:rFonts w:ascii="仿宋" w:eastAsia="仿宋" w:hAnsi="仿宋"/>
          <w:kern w:val="2"/>
          <w:szCs w:val="24"/>
        </w:rPr>
        <w:t>学科专业基本技能，具有较强的</w:t>
      </w:r>
      <w:r>
        <w:rPr>
          <w:rFonts w:ascii="仿宋" w:eastAsia="仿宋" w:hAnsi="仿宋" w:hint="eastAsia"/>
          <w:kern w:val="2"/>
          <w:szCs w:val="24"/>
        </w:rPr>
        <w:t>系统</w:t>
      </w:r>
      <w:r>
        <w:rPr>
          <w:rFonts w:ascii="仿宋" w:eastAsia="仿宋" w:hAnsi="仿宋"/>
          <w:kern w:val="2"/>
          <w:szCs w:val="24"/>
        </w:rPr>
        <w:t>开发能力和设计水平；能够灵活运用所学知识和技能，分析和解决实际</w:t>
      </w:r>
      <w:r>
        <w:rPr>
          <w:rFonts w:ascii="仿宋" w:eastAsia="仿宋" w:hAnsi="仿宋" w:hint="eastAsia"/>
          <w:kern w:val="2"/>
          <w:szCs w:val="24"/>
        </w:rPr>
        <w:t>应用</w:t>
      </w:r>
      <w:r>
        <w:rPr>
          <w:rFonts w:ascii="仿宋" w:eastAsia="仿宋" w:hAnsi="仿宋"/>
          <w:kern w:val="2"/>
          <w:szCs w:val="24"/>
        </w:rPr>
        <w:t>问题，进行技术研发</w:t>
      </w:r>
      <w:r>
        <w:rPr>
          <w:rFonts w:ascii="仿宋" w:eastAsia="仿宋" w:hAnsi="仿宋" w:hint="eastAsia"/>
          <w:kern w:val="2"/>
          <w:szCs w:val="24"/>
        </w:rPr>
        <w:t>和应用</w:t>
      </w:r>
      <w:r>
        <w:rPr>
          <w:rFonts w:ascii="仿宋" w:eastAsia="仿宋" w:hAnsi="仿宋"/>
          <w:kern w:val="2"/>
          <w:szCs w:val="24"/>
        </w:rPr>
        <w:t>；具备沟通协调、团队合作、跨领域合作能力；具备人文素养、社会责任感，遵守职业道德规范，了解学科技术知识发展及影响；能够胜任</w:t>
      </w:r>
      <w:r>
        <w:rPr>
          <w:rFonts w:ascii="仿宋" w:eastAsia="仿宋" w:hAnsi="仿宋" w:hint="eastAsia"/>
          <w:kern w:val="2"/>
          <w:szCs w:val="24"/>
        </w:rPr>
        <w:t>信息</w:t>
      </w:r>
      <w:r>
        <w:rPr>
          <w:rFonts w:ascii="仿宋" w:eastAsia="仿宋" w:hAnsi="仿宋"/>
          <w:kern w:val="2"/>
          <w:szCs w:val="24"/>
        </w:rPr>
        <w:t>企业、教育科研机构、行政管理部门、经济服务行业等单位的产品研发、技术管理、信息服务等工作。</w:t>
      </w:r>
    </w:p>
    <w:p w:rsidR="00FA73ED" w:rsidRDefault="007261B8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四、</w:t>
      </w:r>
      <w:r>
        <w:rPr>
          <w:rFonts w:ascii="仿宋" w:eastAsia="仿宋" w:hAnsi="仿宋" w:hint="eastAsia"/>
          <w:sz w:val="24"/>
          <w:szCs w:val="24"/>
        </w:rPr>
        <w:t xml:space="preserve"> </w:t>
      </w:r>
      <w:r>
        <w:rPr>
          <w:rFonts w:ascii="仿宋" w:eastAsia="仿宋" w:hAnsi="仿宋" w:hint="eastAsia"/>
          <w:sz w:val="24"/>
          <w:szCs w:val="24"/>
        </w:rPr>
        <w:t>培养规格</w:t>
      </w:r>
    </w:p>
    <w:p w:rsidR="00FA73ED" w:rsidRDefault="007261B8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、修业年限</w:t>
      </w:r>
    </w:p>
    <w:p w:rsidR="00FA73ED" w:rsidRDefault="007261B8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修业年限</w:t>
      </w:r>
      <w:r>
        <w:rPr>
          <w:rFonts w:ascii="仿宋" w:eastAsia="仿宋" w:hAnsi="仿宋" w:hint="eastAsia"/>
          <w:sz w:val="24"/>
          <w:szCs w:val="24"/>
        </w:rPr>
        <w:t>2.5-5</w:t>
      </w:r>
      <w:r>
        <w:rPr>
          <w:rFonts w:ascii="仿宋" w:eastAsia="仿宋" w:hAnsi="仿宋" w:hint="eastAsia"/>
          <w:sz w:val="24"/>
          <w:szCs w:val="24"/>
        </w:rPr>
        <w:t>年。</w:t>
      </w:r>
    </w:p>
    <w:p w:rsidR="00FA73ED" w:rsidRDefault="007261B8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、学习形式</w:t>
      </w:r>
    </w:p>
    <w:p w:rsidR="00FA73ED" w:rsidRDefault="007261B8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  </w:t>
      </w:r>
      <w:r>
        <w:rPr>
          <w:rFonts w:ascii="仿宋" w:eastAsia="仿宋" w:hAnsi="仿宋" w:hint="eastAsia"/>
          <w:sz w:val="24"/>
          <w:szCs w:val="24"/>
        </w:rPr>
        <w:t>网络教育。</w:t>
      </w:r>
    </w:p>
    <w:p w:rsidR="00FA73ED" w:rsidRDefault="007261B8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3</w:t>
      </w:r>
      <w:r>
        <w:rPr>
          <w:rFonts w:ascii="仿宋" w:eastAsia="仿宋" w:hAnsi="仿宋" w:hint="eastAsia"/>
          <w:sz w:val="24"/>
          <w:szCs w:val="24"/>
        </w:rPr>
        <w:t>、总学时学分</w:t>
      </w:r>
    </w:p>
    <w:p w:rsidR="00FA73ED" w:rsidRDefault="007261B8">
      <w:pPr>
        <w:widowControl/>
        <w:spacing w:line="430" w:lineRule="exact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本专业课程共</w:t>
      </w:r>
      <w:r>
        <w:rPr>
          <w:rFonts w:ascii="仿宋" w:eastAsia="仿宋" w:hAnsi="仿宋" w:hint="eastAsia"/>
          <w:sz w:val="24"/>
          <w:szCs w:val="24"/>
        </w:rPr>
        <w:t>1600</w:t>
      </w:r>
      <w:r>
        <w:rPr>
          <w:rFonts w:ascii="仿宋" w:eastAsia="仿宋" w:hAnsi="仿宋" w:hint="eastAsia"/>
          <w:sz w:val="24"/>
          <w:szCs w:val="24"/>
        </w:rPr>
        <w:t>学时，</w:t>
      </w:r>
      <w:r>
        <w:rPr>
          <w:rFonts w:ascii="仿宋" w:eastAsia="仿宋" w:hAnsi="仿宋" w:hint="eastAsia"/>
          <w:sz w:val="24"/>
          <w:szCs w:val="24"/>
        </w:rPr>
        <w:t>100</w:t>
      </w:r>
      <w:r>
        <w:rPr>
          <w:rFonts w:ascii="仿宋" w:eastAsia="仿宋" w:hAnsi="仿宋" w:hint="eastAsia"/>
          <w:sz w:val="24"/>
          <w:szCs w:val="24"/>
        </w:rPr>
        <w:t>学分。其中通识教育平台课程</w:t>
      </w:r>
      <w:r>
        <w:rPr>
          <w:rFonts w:ascii="仿宋" w:eastAsia="仿宋" w:hAnsi="仿宋" w:hint="eastAsia"/>
          <w:sz w:val="24"/>
          <w:szCs w:val="24"/>
        </w:rPr>
        <w:t>448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28</w:t>
      </w:r>
      <w:r>
        <w:rPr>
          <w:rFonts w:ascii="仿宋" w:eastAsia="仿宋" w:hAnsi="仿宋" w:hint="eastAsia"/>
          <w:sz w:val="24"/>
          <w:szCs w:val="24"/>
        </w:rPr>
        <w:t>学分；专业教育平台课程</w:t>
      </w:r>
      <w:r>
        <w:rPr>
          <w:rFonts w:ascii="仿宋" w:eastAsia="仿宋" w:hAnsi="仿宋" w:hint="eastAsia"/>
          <w:sz w:val="24"/>
          <w:szCs w:val="24"/>
        </w:rPr>
        <w:t>880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55</w:t>
      </w:r>
      <w:r>
        <w:rPr>
          <w:rFonts w:ascii="仿宋" w:eastAsia="仿宋" w:hAnsi="仿宋" w:hint="eastAsia"/>
          <w:sz w:val="24"/>
          <w:szCs w:val="24"/>
        </w:rPr>
        <w:t>学分；个性化培养平台课程</w:t>
      </w:r>
      <w:r>
        <w:rPr>
          <w:rFonts w:ascii="仿宋" w:eastAsia="仿宋" w:hAnsi="仿宋" w:hint="eastAsia"/>
          <w:sz w:val="24"/>
          <w:szCs w:val="24"/>
        </w:rPr>
        <w:t>32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学分；集中实践平台课程</w:t>
      </w:r>
      <w:r>
        <w:rPr>
          <w:rFonts w:ascii="仿宋" w:eastAsia="仿宋" w:hAnsi="仿宋" w:hint="eastAsia"/>
          <w:sz w:val="24"/>
          <w:szCs w:val="24"/>
        </w:rPr>
        <w:t>240</w:t>
      </w:r>
      <w:r>
        <w:rPr>
          <w:rFonts w:ascii="仿宋" w:eastAsia="仿宋" w:hAnsi="仿宋" w:hint="eastAsia"/>
          <w:sz w:val="24"/>
          <w:szCs w:val="24"/>
        </w:rPr>
        <w:t>学时，计</w:t>
      </w:r>
      <w:r>
        <w:rPr>
          <w:rFonts w:ascii="仿宋" w:eastAsia="仿宋" w:hAnsi="仿宋" w:hint="eastAsia"/>
          <w:sz w:val="24"/>
          <w:szCs w:val="24"/>
        </w:rPr>
        <w:t>1</w:t>
      </w:r>
      <w:r>
        <w:rPr>
          <w:rFonts w:ascii="仿宋" w:eastAsia="仿宋" w:hAnsi="仿宋" w:hint="eastAsia"/>
          <w:sz w:val="24"/>
          <w:szCs w:val="24"/>
        </w:rPr>
        <w:t>5</w:t>
      </w:r>
      <w:r>
        <w:rPr>
          <w:rFonts w:ascii="仿宋" w:eastAsia="仿宋" w:hAnsi="仿宋" w:hint="eastAsia"/>
          <w:sz w:val="24"/>
          <w:szCs w:val="24"/>
        </w:rPr>
        <w:t>学分。</w:t>
      </w:r>
    </w:p>
    <w:p w:rsidR="00FA73ED" w:rsidRDefault="007261B8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4</w:t>
      </w:r>
      <w:r>
        <w:rPr>
          <w:rFonts w:ascii="仿宋" w:eastAsia="仿宋" w:hAnsi="仿宋" w:hint="eastAsia"/>
          <w:sz w:val="24"/>
          <w:szCs w:val="24"/>
        </w:rPr>
        <w:t>、毕业要求</w:t>
      </w:r>
    </w:p>
    <w:p w:rsidR="00FA73ED" w:rsidRDefault="007261B8">
      <w:pPr>
        <w:widowControl/>
        <w:spacing w:line="360" w:lineRule="auto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学生完成培养方案规定的课程和学分要求，考核合格，准予毕业。</w:t>
      </w:r>
    </w:p>
    <w:p w:rsidR="00FA73ED" w:rsidRDefault="007261B8">
      <w:pPr>
        <w:widowControl/>
        <w:spacing w:line="360" w:lineRule="auto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5</w:t>
      </w:r>
      <w:r>
        <w:rPr>
          <w:rFonts w:ascii="仿宋" w:eastAsia="仿宋" w:hAnsi="仿宋" w:hint="eastAsia"/>
          <w:sz w:val="24"/>
          <w:szCs w:val="24"/>
        </w:rPr>
        <w:t>、人才培养知识、能力和素质要求</w:t>
      </w:r>
    </w:p>
    <w:p w:rsidR="00FA73ED" w:rsidRDefault="007261B8">
      <w:pPr>
        <w:widowControl/>
        <w:spacing w:line="360" w:lineRule="auto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能够熟练掌握计算机专业基础理论和基本知识，包括计算机软件系统与应用的基本理论、基本技能与方法；</w:t>
      </w:r>
    </w:p>
    <w:p w:rsidR="00FA73ED" w:rsidRDefault="007261B8">
      <w:pPr>
        <w:widowControl/>
        <w:spacing w:line="360" w:lineRule="auto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能够掌握信息资源管理的基础理论和基本知识；</w:t>
      </w:r>
    </w:p>
    <w:p w:rsidR="00FA73ED" w:rsidRDefault="007261B8">
      <w:pPr>
        <w:widowControl/>
        <w:spacing w:line="360" w:lineRule="auto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lastRenderedPageBreak/>
        <w:t>能够基于所学基本知识和原理，采用科学分析方法，对信息管理相关问题进行实验设计、数据分析，并通过信息综合分析，得出有效的结论；</w:t>
      </w:r>
    </w:p>
    <w:p w:rsidR="00FA73ED" w:rsidRDefault="007261B8">
      <w:pPr>
        <w:widowControl/>
        <w:spacing w:line="360" w:lineRule="auto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掌握文献检索、资料查询的基本方法，具有初步的科学研究和实际工作能力；</w:t>
      </w:r>
    </w:p>
    <w:p w:rsidR="00FA73ED" w:rsidRDefault="007261B8">
      <w:pPr>
        <w:widowControl/>
        <w:spacing w:line="360" w:lineRule="auto"/>
        <w:ind w:firstLineChars="200" w:firstLine="48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良好的人际沟通能力，适应复杂管理环境的应变能力。</w:t>
      </w:r>
    </w:p>
    <w:p w:rsidR="00FA73ED" w:rsidRDefault="007261B8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五、</w:t>
      </w:r>
      <w:bookmarkStart w:id="2" w:name="_Toc3490_WPSOffice_Level3"/>
      <w:bookmarkEnd w:id="0"/>
      <w:r>
        <w:rPr>
          <w:rFonts w:ascii="仿宋" w:eastAsia="仿宋" w:hAnsi="仿宋" w:hint="eastAsia"/>
          <w:sz w:val="24"/>
          <w:szCs w:val="24"/>
        </w:rPr>
        <w:t>专业核心课程</w:t>
      </w:r>
      <w:bookmarkEnd w:id="2"/>
    </w:p>
    <w:p w:rsidR="00FA73ED" w:rsidRDefault="007261B8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 xml:space="preserve"> </w:t>
      </w:r>
      <w:r>
        <w:rPr>
          <w:rFonts w:ascii="仿宋" w:eastAsia="仿宋" w:hAnsi="仿宋" w:hint="eastAsia"/>
          <w:color w:val="FF0000"/>
          <w:sz w:val="24"/>
          <w:szCs w:val="24"/>
        </w:rPr>
        <w:t xml:space="preserve">   </w:t>
      </w:r>
      <w:r>
        <w:rPr>
          <w:rFonts w:ascii="仿宋" w:eastAsia="仿宋" w:hAnsi="仿宋" w:hint="eastAsia"/>
          <w:sz w:val="24"/>
          <w:szCs w:val="24"/>
        </w:rPr>
        <w:t>思想道德修养与法律基础、毛泽东思想和中国特色社会主义理论体系概论、</w:t>
      </w:r>
      <w:r>
        <w:rPr>
          <w:rFonts w:ascii="仿宋" w:eastAsia="仿宋" w:hAnsi="仿宋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kern w:val="0"/>
          <w:sz w:val="22"/>
          <w:lang w:bidi="ar"/>
        </w:rPr>
        <w:t>高级语言程序设计</w:t>
      </w:r>
      <w:r>
        <w:rPr>
          <w:rFonts w:ascii="宋体" w:hAnsi="宋体" w:cs="宋体" w:hint="eastAsia"/>
          <w:color w:val="000000"/>
          <w:kern w:val="0"/>
          <w:sz w:val="22"/>
          <w:lang w:bidi="ar"/>
        </w:rPr>
        <w:t>C</w:t>
      </w:r>
      <w:r>
        <w:rPr>
          <w:rFonts w:ascii="仿宋" w:eastAsia="仿宋" w:hAnsi="仿宋" w:hint="eastAsia"/>
          <w:sz w:val="24"/>
          <w:szCs w:val="24"/>
        </w:rPr>
        <w:t>、数据结构、计算机信息检索、数据库原理及应用和</w:t>
      </w:r>
      <w:r>
        <w:rPr>
          <w:rFonts w:ascii="仿宋" w:eastAsia="仿宋" w:hAnsi="仿宋" w:hint="eastAsia"/>
          <w:sz w:val="24"/>
          <w:szCs w:val="24"/>
        </w:rPr>
        <w:t>信息系统开发</w:t>
      </w:r>
      <w:r>
        <w:rPr>
          <w:rFonts w:ascii="仿宋" w:eastAsia="仿宋" w:hAnsi="仿宋" w:hint="eastAsia"/>
          <w:sz w:val="24"/>
          <w:szCs w:val="24"/>
        </w:rPr>
        <w:t>等。</w:t>
      </w:r>
    </w:p>
    <w:p w:rsidR="00FA73ED" w:rsidRDefault="007261B8">
      <w:pPr>
        <w:widowControl/>
        <w:spacing w:line="430" w:lineRule="exact"/>
        <w:jc w:val="left"/>
        <w:rPr>
          <w:rFonts w:ascii="仿宋" w:eastAsia="仿宋" w:hAnsi="仿宋"/>
          <w:sz w:val="24"/>
          <w:szCs w:val="24"/>
        </w:rPr>
      </w:pPr>
      <w:bookmarkStart w:id="3" w:name="_Toc22397_WPSOffice_Level3"/>
      <w:r>
        <w:rPr>
          <w:rFonts w:ascii="仿宋" w:eastAsia="仿宋" w:hAnsi="仿宋" w:hint="eastAsia"/>
          <w:sz w:val="24"/>
          <w:szCs w:val="24"/>
        </w:rPr>
        <w:t>六、</w:t>
      </w:r>
      <w:bookmarkStart w:id="4" w:name="_Toc8000_WPSOffice_Level3"/>
      <w:bookmarkEnd w:id="3"/>
      <w:r>
        <w:rPr>
          <w:rFonts w:ascii="仿宋" w:eastAsia="仿宋" w:hAnsi="仿宋" w:hint="eastAsia"/>
          <w:sz w:val="24"/>
          <w:szCs w:val="24"/>
        </w:rPr>
        <w:t>教学计划进程表</w:t>
      </w:r>
      <w:bookmarkEnd w:id="4"/>
    </w:p>
    <w:tbl>
      <w:tblPr>
        <w:tblW w:w="864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672"/>
        <w:gridCol w:w="3297"/>
        <w:gridCol w:w="756"/>
        <w:gridCol w:w="960"/>
        <w:gridCol w:w="556"/>
        <w:gridCol w:w="567"/>
        <w:gridCol w:w="648"/>
        <w:gridCol w:w="630"/>
      </w:tblGrid>
      <w:tr w:rsidR="00FA73ED" w:rsidTr="007261B8">
        <w:trPr>
          <w:trHeight w:val="348"/>
        </w:trPr>
        <w:tc>
          <w:tcPr>
            <w:tcW w:w="864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8"/>
                <w:szCs w:val="28"/>
                <w:lang w:bidi="ar"/>
              </w:rPr>
              <w:t>计算机信息管理</w:t>
            </w:r>
          </w:p>
        </w:tc>
      </w:tr>
      <w:tr w:rsidR="00FA73ED" w:rsidTr="007261B8">
        <w:trPr>
          <w:trHeight w:val="436"/>
        </w:trPr>
        <w:tc>
          <w:tcPr>
            <w:tcW w:w="864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 w:rsidP="007E27E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学制：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2.5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年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 xml:space="preserve">           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层次：高起专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 xml:space="preserve">    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 xml:space="preserve">      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形式：网络教育</w:t>
            </w:r>
          </w:p>
        </w:tc>
      </w:tr>
      <w:tr w:rsidR="007E27E7" w:rsidTr="007261B8">
        <w:trPr>
          <w:trHeight w:val="288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E27E7" w:rsidRDefault="007E27E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课程类别</w:t>
            </w:r>
          </w:p>
        </w:tc>
        <w:tc>
          <w:tcPr>
            <w:tcW w:w="67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E27E7" w:rsidRDefault="007E27E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序号</w:t>
            </w:r>
          </w:p>
        </w:tc>
        <w:tc>
          <w:tcPr>
            <w:tcW w:w="329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E27E7" w:rsidRDefault="007E27E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课程名称</w:t>
            </w:r>
          </w:p>
        </w:tc>
        <w:tc>
          <w:tcPr>
            <w:tcW w:w="75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E27E7" w:rsidRDefault="007E27E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总学分</w:t>
            </w:r>
          </w:p>
        </w:tc>
        <w:tc>
          <w:tcPr>
            <w:tcW w:w="2083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E27E7" w:rsidRDefault="007E27E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学时</w:t>
            </w:r>
          </w:p>
        </w:tc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E27E7" w:rsidRDefault="007E27E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开课学期</w:t>
            </w:r>
          </w:p>
        </w:tc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E27E7" w:rsidRDefault="007E27E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考核方式</w:t>
            </w:r>
          </w:p>
        </w:tc>
      </w:tr>
      <w:tr w:rsidR="007E27E7" w:rsidTr="007261B8">
        <w:trPr>
          <w:trHeight w:val="288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E27E7" w:rsidRDefault="007E27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7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E27E7" w:rsidRDefault="007E27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329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E27E7" w:rsidRDefault="007E27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75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E27E7" w:rsidRDefault="007E27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E27E7" w:rsidRDefault="007E27E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总学时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E27E7" w:rsidRDefault="007E27E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理论学时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E27E7" w:rsidRDefault="007E27E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实践学时</w:t>
            </w:r>
          </w:p>
        </w:tc>
        <w:tc>
          <w:tcPr>
            <w:tcW w:w="648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E27E7" w:rsidRDefault="007E27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29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7E27E7" w:rsidRDefault="007E27E7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FA73ED" w:rsidTr="007261B8">
        <w:trPr>
          <w:trHeight w:val="288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通识教育平台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思想道德修养与法律基础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40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FA73ED" w:rsidTr="007261B8">
        <w:trPr>
          <w:trHeight w:val="576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毛泽东思想和中国特色社会主义理论体系概论</w:t>
            </w:r>
            <w:bookmarkStart w:id="5" w:name="_GoBack"/>
            <w:bookmarkEnd w:id="5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56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FA73ED" w:rsidTr="007261B8">
        <w:trPr>
          <w:trHeight w:val="288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形势与政策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0.25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考查</w:t>
            </w:r>
          </w:p>
        </w:tc>
      </w:tr>
      <w:tr w:rsidR="00FA73ED" w:rsidTr="007261B8">
        <w:trPr>
          <w:trHeight w:val="288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形势与政策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0.25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考查</w:t>
            </w:r>
          </w:p>
        </w:tc>
      </w:tr>
      <w:tr w:rsidR="00FA73ED" w:rsidTr="007261B8">
        <w:trPr>
          <w:trHeight w:val="288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形势与政策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0.25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考查</w:t>
            </w:r>
          </w:p>
        </w:tc>
      </w:tr>
      <w:tr w:rsidR="00FA73ED" w:rsidTr="007261B8">
        <w:trPr>
          <w:trHeight w:val="288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形势与政策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0.25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考查</w:t>
            </w:r>
          </w:p>
        </w:tc>
      </w:tr>
      <w:tr w:rsidR="00FA73ED" w:rsidTr="007261B8">
        <w:trPr>
          <w:trHeight w:val="288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7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英语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A1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FA73ED" w:rsidTr="007261B8">
        <w:trPr>
          <w:trHeight w:val="288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英语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A2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FA73ED" w:rsidTr="007261B8">
        <w:trPr>
          <w:trHeight w:val="288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9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应用文写作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FA73ED" w:rsidTr="007261B8">
        <w:trPr>
          <w:trHeight w:val="288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10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计算机文化基础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64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FA73ED" w:rsidTr="007261B8">
        <w:trPr>
          <w:trHeight w:val="288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11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高等数学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56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FA73ED" w:rsidTr="007261B8">
        <w:trPr>
          <w:trHeight w:val="288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12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高等数学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2.5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40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FA73ED" w:rsidTr="007261B8">
        <w:trPr>
          <w:trHeight w:val="288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13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线性代数和概率统计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FA73ED" w:rsidTr="007261B8">
        <w:trPr>
          <w:trHeight w:val="288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小计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448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424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FA73ED" w:rsidTr="007261B8">
        <w:trPr>
          <w:trHeight w:val="288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专业教育平台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FA73ED" w:rsidRDefault="007261B8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高级语言程序设计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C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96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FA73ED" w:rsidTr="007261B8">
        <w:trPr>
          <w:trHeight w:val="288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数据结构★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64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FA73ED" w:rsidTr="007261B8">
        <w:trPr>
          <w:trHeight w:val="288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计算机信息检索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64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FA73ED" w:rsidTr="007261B8">
        <w:trPr>
          <w:trHeight w:val="288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信息法律法规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FA73ED" w:rsidTr="007261B8">
        <w:trPr>
          <w:trHeight w:val="288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手机应用软件开发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FA73ED" w:rsidTr="007261B8">
        <w:trPr>
          <w:trHeight w:val="288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动态网站建设编程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64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FA73ED" w:rsidTr="007261B8">
        <w:trPr>
          <w:trHeight w:val="288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7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高级语言程序设计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JAVA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64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FA73ED" w:rsidTr="007261B8">
        <w:trPr>
          <w:trHeight w:val="288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数据库原理及应用★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96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FA73ED" w:rsidTr="007261B8">
        <w:trPr>
          <w:trHeight w:val="288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9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信息系统开发★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96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FA73ED" w:rsidTr="007261B8">
        <w:trPr>
          <w:trHeight w:val="288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10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集合论与图论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64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FA73ED" w:rsidTr="007261B8">
        <w:trPr>
          <w:trHeight w:val="288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11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 w:rsidR="00FA73ED" w:rsidRDefault="007261B8"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操作系统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64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FA73ED" w:rsidTr="007261B8">
        <w:trPr>
          <w:trHeight w:val="288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12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计算机网络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64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FA73ED" w:rsidTr="007261B8">
        <w:trPr>
          <w:trHeight w:val="288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13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信息经济学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FA73ED" w:rsidTr="007261B8">
        <w:trPr>
          <w:trHeight w:val="288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小计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880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640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FA73ED" w:rsidTr="007261B8">
        <w:trPr>
          <w:trHeight w:val="288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个性化培养平台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素质教育课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FA73ED" w:rsidTr="007261B8">
        <w:trPr>
          <w:trHeight w:val="288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素质教育课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考试</w:t>
            </w:r>
          </w:p>
        </w:tc>
      </w:tr>
      <w:tr w:rsidR="00FA73ED" w:rsidTr="007261B8">
        <w:trPr>
          <w:trHeight w:val="288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小计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32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FA73ED" w:rsidTr="007261B8">
        <w:trPr>
          <w:trHeight w:val="288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集中实践平台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思想政治理论课实践教学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考查</w:t>
            </w:r>
          </w:p>
        </w:tc>
      </w:tr>
      <w:tr w:rsidR="00FA73ED" w:rsidTr="007261B8">
        <w:trPr>
          <w:trHeight w:val="362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</w:t>
            </w:r>
          </w:p>
        </w:tc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计算机信息管理专业毕业设计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224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224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、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考查</w:t>
            </w:r>
          </w:p>
        </w:tc>
      </w:tr>
      <w:tr w:rsidR="00FA73ED" w:rsidTr="007261B8">
        <w:trPr>
          <w:trHeight w:val="288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小计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240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240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FA73ED" w:rsidTr="007261B8">
        <w:trPr>
          <w:trHeight w:val="288"/>
        </w:trPr>
        <w:tc>
          <w:tcPr>
            <w:tcW w:w="45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总计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1600</w:t>
            </w:r>
          </w:p>
        </w:tc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1096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504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FA73ED"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FA73ED" w:rsidTr="007261B8">
        <w:trPr>
          <w:trHeight w:val="288"/>
        </w:trPr>
        <w:tc>
          <w:tcPr>
            <w:tcW w:w="864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 w:rsidR="00FA73ED" w:rsidRDefault="007261B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lang w:bidi="ar"/>
              </w:rPr>
              <w:t>带有★号的课程为主干课程。</w:t>
            </w:r>
          </w:p>
        </w:tc>
      </w:tr>
    </w:tbl>
    <w:p w:rsidR="00FA73ED" w:rsidRDefault="00FA73ED">
      <w:pPr>
        <w:widowControl/>
        <w:spacing w:line="430" w:lineRule="exact"/>
        <w:ind w:firstLine="480"/>
        <w:jc w:val="left"/>
        <w:rPr>
          <w:rFonts w:ascii="仿宋" w:eastAsia="仿宋" w:hAnsi="仿宋"/>
          <w:sz w:val="24"/>
          <w:szCs w:val="24"/>
        </w:rPr>
      </w:pPr>
    </w:p>
    <w:p w:rsidR="00FA73ED" w:rsidRDefault="00FA73ED">
      <w:pPr>
        <w:rPr>
          <w:sz w:val="24"/>
          <w:szCs w:val="24"/>
        </w:rPr>
      </w:pPr>
    </w:p>
    <w:sectPr w:rsidR="00FA73ED" w:rsidSect="007261B8">
      <w:pgSz w:w="11906" w:h="16838"/>
      <w:pgMar w:top="1440" w:right="1474" w:bottom="1440" w:left="147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37EA9A"/>
    <w:multiLevelType w:val="singleLevel"/>
    <w:tmpl w:val="4A37EA9A"/>
    <w:lvl w:ilvl="0">
      <w:start w:val="1"/>
      <w:numFmt w:val="chineseCounting"/>
      <w:suff w:val="space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doNotDisplayPageBoundaries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37609F8"/>
    <w:rsid w:val="00022815"/>
    <w:rsid w:val="000C09E5"/>
    <w:rsid w:val="000C6899"/>
    <w:rsid w:val="00186540"/>
    <w:rsid w:val="00371CB1"/>
    <w:rsid w:val="004112AF"/>
    <w:rsid w:val="004C4115"/>
    <w:rsid w:val="005919BC"/>
    <w:rsid w:val="005B70AC"/>
    <w:rsid w:val="005B7E0A"/>
    <w:rsid w:val="005E23A7"/>
    <w:rsid w:val="00617451"/>
    <w:rsid w:val="006E7960"/>
    <w:rsid w:val="00721508"/>
    <w:rsid w:val="007261B8"/>
    <w:rsid w:val="0077546A"/>
    <w:rsid w:val="007E27E7"/>
    <w:rsid w:val="007F52FE"/>
    <w:rsid w:val="0081306F"/>
    <w:rsid w:val="008241B8"/>
    <w:rsid w:val="00830BAD"/>
    <w:rsid w:val="008D2264"/>
    <w:rsid w:val="00904914"/>
    <w:rsid w:val="009B72B9"/>
    <w:rsid w:val="00A607ED"/>
    <w:rsid w:val="00A737A5"/>
    <w:rsid w:val="00A74307"/>
    <w:rsid w:val="00A94C74"/>
    <w:rsid w:val="00AD67AD"/>
    <w:rsid w:val="00B037CB"/>
    <w:rsid w:val="00B9703D"/>
    <w:rsid w:val="00C63AE9"/>
    <w:rsid w:val="00CB7417"/>
    <w:rsid w:val="00D77756"/>
    <w:rsid w:val="00D90154"/>
    <w:rsid w:val="00D934E6"/>
    <w:rsid w:val="00F50A6E"/>
    <w:rsid w:val="00F54730"/>
    <w:rsid w:val="00FA73ED"/>
    <w:rsid w:val="061F5D05"/>
    <w:rsid w:val="07431884"/>
    <w:rsid w:val="0A6C0F60"/>
    <w:rsid w:val="0AF21610"/>
    <w:rsid w:val="437609F8"/>
    <w:rsid w:val="46B863E3"/>
    <w:rsid w:val="604F15DE"/>
    <w:rsid w:val="61171C2C"/>
    <w:rsid w:val="61C37A28"/>
    <w:rsid w:val="640B2559"/>
    <w:rsid w:val="6BD36291"/>
    <w:rsid w:val="6D5F1F45"/>
    <w:rsid w:val="6DAE78E7"/>
    <w:rsid w:val="71BE2932"/>
    <w:rsid w:val="7AD85C94"/>
    <w:rsid w:val="7E8B4892"/>
    <w:rsid w:val="7FE55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6418526-C2F9-41E6-BB06-E7AB46B06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Preformatted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qFormat/>
    <w:rPr>
      <w:sz w:val="24"/>
    </w:rPr>
  </w:style>
  <w:style w:type="character" w:customStyle="1" w:styleId="2Char">
    <w:name w:val="样式2 Char"/>
    <w:link w:val="2"/>
    <w:uiPriority w:val="99"/>
    <w:qFormat/>
    <w:rPr>
      <w:rFonts w:ascii="黑体" w:eastAsia="黑体"/>
      <w:sz w:val="24"/>
      <w:szCs w:val="28"/>
    </w:rPr>
  </w:style>
  <w:style w:type="paragraph" w:customStyle="1" w:styleId="2">
    <w:name w:val="样式2"/>
    <w:basedOn w:val="a"/>
    <w:link w:val="2Char"/>
    <w:uiPriority w:val="99"/>
    <w:qFormat/>
    <w:pPr>
      <w:spacing w:beforeLines="30" w:afterLines="30"/>
      <w:ind w:firstLineChars="200" w:firstLine="560"/>
    </w:pPr>
    <w:rPr>
      <w:rFonts w:ascii="黑体" w:eastAsia="黑体" w:hAnsi="Times New Roman"/>
      <w:kern w:val="0"/>
      <w:sz w:val="24"/>
      <w:szCs w:val="28"/>
    </w:rPr>
  </w:style>
  <w:style w:type="character" w:customStyle="1" w:styleId="a6">
    <w:name w:val="页眉 字符"/>
    <w:basedOn w:val="a0"/>
    <w:link w:val="a5"/>
    <w:qFormat/>
    <w:rPr>
      <w:rFonts w:ascii="Calibri" w:hAnsi="Calibri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288</Words>
  <Characters>1647</Characters>
  <Application>Microsoft Office Word</Application>
  <DocSecurity>0</DocSecurity>
  <Lines>13</Lines>
  <Paragraphs>3</Paragraphs>
  <ScaleCrop>false</ScaleCrop>
  <Company>china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周红燕</cp:lastModifiedBy>
  <cp:revision>4</cp:revision>
  <cp:lastPrinted>2019-07-01T06:58:00Z</cp:lastPrinted>
  <dcterms:created xsi:type="dcterms:W3CDTF">2021-01-11T02:45:00Z</dcterms:created>
  <dcterms:modified xsi:type="dcterms:W3CDTF">2021-03-04T07:03:00Z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